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70" w:rsidRPr="001D2C77" w:rsidRDefault="0058561C" w:rsidP="00F42C9B">
      <w:pPr>
        <w:spacing w:before="240" w:after="200" w:line="276" w:lineRule="auto"/>
        <w:ind w:left="180" w:right="270"/>
        <w:rPr>
          <w:rFonts w:ascii="Arial" w:eastAsia="NeueHaasGroteskText Pro" w:hAnsi="Arial" w:cs="Arial"/>
          <w:b/>
          <w:sz w:val="36"/>
          <w:szCs w:val="36"/>
          <w:lang w:bidi="ar-SA"/>
        </w:rPr>
      </w:pPr>
      <w:r>
        <w:rPr>
          <w:rFonts w:ascii="Calibri" w:eastAsia="NeueHaasGroteskText Pro" w:hAnsi="Calibri" w:cs="Calibri"/>
          <w:b/>
          <w:sz w:val="36"/>
          <w:szCs w:val="36"/>
          <w:lang w:bidi="ar-SA"/>
        </w:rPr>
        <w:br/>
      </w:r>
      <w:r w:rsidR="001D2C77" w:rsidRPr="001D2C77">
        <w:rPr>
          <w:rFonts w:ascii="Arial" w:eastAsia="NeueHaasGroteskText Pro" w:hAnsi="Arial" w:cs="Arial"/>
          <w:b/>
          <w:sz w:val="22"/>
          <w:szCs w:val="36"/>
          <w:lang w:bidi="ar-SA"/>
        </w:rPr>
        <w:br/>
      </w:r>
      <w:r w:rsidR="00387B70" w:rsidRPr="002D4F4A">
        <w:rPr>
          <w:rFonts w:ascii="Arial" w:eastAsia="NeueHaasGroteskText Pro" w:hAnsi="Arial" w:cs="Arial"/>
          <w:b/>
          <w:sz w:val="32"/>
          <w:szCs w:val="36"/>
          <w:lang w:bidi="ar-SA"/>
        </w:rPr>
        <w:t xml:space="preserve">Our Vision </w:t>
      </w:r>
      <w:r w:rsidR="00387B70" w:rsidRPr="001D2C77">
        <w:rPr>
          <w:rFonts w:ascii="Arial" w:eastAsia="NeueHaasGroteskText Pro" w:hAnsi="Arial" w:cs="Arial"/>
          <w:b/>
          <w:sz w:val="36"/>
          <w:szCs w:val="36"/>
          <w:lang w:bidi="ar-SA"/>
        </w:rPr>
        <w:tab/>
      </w:r>
    </w:p>
    <w:p w:rsidR="00387B70" w:rsidRPr="001D2C77" w:rsidRDefault="00387B70" w:rsidP="00F42C9B">
      <w:pPr>
        <w:spacing w:before="240" w:after="200" w:line="276" w:lineRule="auto"/>
        <w:ind w:left="180" w:right="270"/>
        <w:rPr>
          <w:rFonts w:ascii="Garamond" w:eastAsia="NeueHaasGroteskText Pro" w:hAnsi="Garamond" w:cs="Calibri"/>
          <w:lang w:bidi="ar-SA"/>
        </w:rPr>
      </w:pPr>
      <w:r w:rsidRPr="001D2C77">
        <w:rPr>
          <w:rFonts w:ascii="Garamond" w:eastAsia="NeueHaasGroteskText Pro" w:hAnsi="Garamond" w:cs="Calibri"/>
          <w:lang w:bidi="ar-SA"/>
        </w:rPr>
        <w:t>A world where everyone has a decent place to live.</w:t>
      </w:r>
    </w:p>
    <w:p w:rsidR="00387B70" w:rsidRPr="001D2C77" w:rsidRDefault="003538BC" w:rsidP="00F42C9B">
      <w:pPr>
        <w:spacing w:before="240" w:after="200" w:line="276" w:lineRule="auto"/>
        <w:ind w:left="180" w:right="270"/>
        <w:rPr>
          <w:rFonts w:ascii="Arial" w:eastAsia="NeueHaasGroteskText Pro" w:hAnsi="Arial" w:cs="Arial"/>
          <w:b/>
          <w:sz w:val="36"/>
          <w:szCs w:val="36"/>
          <w:lang w:bidi="ar-SA"/>
        </w:rPr>
      </w:pPr>
      <w:r w:rsidRPr="002D4F4A">
        <w:rPr>
          <w:rFonts w:ascii="Arial" w:eastAsia="NeueHaasGroteskText Pro" w:hAnsi="Arial" w:cs="Arial"/>
          <w:b/>
          <w:sz w:val="32"/>
          <w:szCs w:val="36"/>
          <w:lang w:bidi="ar-SA"/>
        </w:rPr>
        <w:t xml:space="preserve">Our </w:t>
      </w:r>
      <w:r w:rsidR="00387B70" w:rsidRPr="002D4F4A">
        <w:rPr>
          <w:rFonts w:ascii="Arial" w:eastAsia="NeueHaasGroteskText Pro" w:hAnsi="Arial" w:cs="Arial"/>
          <w:b/>
          <w:sz w:val="32"/>
          <w:szCs w:val="36"/>
          <w:lang w:bidi="ar-SA"/>
        </w:rPr>
        <w:t>Mission</w:t>
      </w:r>
      <w:r w:rsidR="00387B70" w:rsidRPr="001D2C77">
        <w:rPr>
          <w:rFonts w:ascii="Arial" w:eastAsia="NeueHaasGroteskText Pro" w:hAnsi="Arial" w:cs="Arial"/>
          <w:b/>
          <w:sz w:val="36"/>
          <w:szCs w:val="36"/>
          <w:lang w:bidi="ar-SA"/>
        </w:rPr>
        <w:tab/>
      </w:r>
    </w:p>
    <w:p w:rsidR="003538BC" w:rsidRPr="001D2C77" w:rsidRDefault="003538BC" w:rsidP="00F42C9B">
      <w:pPr>
        <w:spacing w:before="240" w:after="200" w:line="276" w:lineRule="auto"/>
        <w:ind w:left="180" w:right="270"/>
        <w:rPr>
          <w:rFonts w:ascii="Garamond" w:eastAsia="NeueHaasGroteskText Pro" w:hAnsi="Garamond" w:cs="Calibri"/>
          <w:lang w:bidi="ar-SA"/>
        </w:rPr>
      </w:pPr>
      <w:r w:rsidRPr="001D2C77">
        <w:rPr>
          <w:rFonts w:ascii="Garamond" w:eastAsia="NeueHaasGroteskText Pro" w:hAnsi="Garamond" w:cs="Calibri"/>
          <w:lang w:bidi="ar-SA"/>
        </w:rPr>
        <w:t xml:space="preserve">Seeking to put God’s love into action, </w:t>
      </w:r>
      <w:r w:rsidR="00D05CBD">
        <w:rPr>
          <w:rFonts w:ascii="Garamond" w:eastAsia="NeueHaasGroteskText Pro" w:hAnsi="Garamond" w:cs="Calibri"/>
          <w:lang w:bidi="ar-SA"/>
        </w:rPr>
        <w:t>HFHEB of Sheridan</w:t>
      </w:r>
      <w:r w:rsidRPr="001D2C77">
        <w:rPr>
          <w:rFonts w:ascii="Garamond" w:eastAsia="NeueHaasGroteskText Pro" w:hAnsi="Garamond" w:cs="Calibri"/>
          <w:lang w:bidi="ar-SA"/>
        </w:rPr>
        <w:t xml:space="preserve"> County</w:t>
      </w:r>
      <w:r w:rsidR="00387B70" w:rsidRPr="001D2C77">
        <w:rPr>
          <w:rFonts w:ascii="Garamond" w:eastAsia="NeueHaasGroteskText Pro" w:hAnsi="Garamond" w:cs="Calibri"/>
          <w:lang w:bidi="ar-SA"/>
        </w:rPr>
        <w:t xml:space="preserve"> </w:t>
      </w:r>
      <w:r w:rsidRPr="001D2C77">
        <w:rPr>
          <w:rFonts w:ascii="Garamond" w:eastAsia="NeueHaasGroteskText Pro" w:hAnsi="Garamond" w:cs="Calibri"/>
          <w:lang w:bidi="ar-SA"/>
        </w:rPr>
        <w:t xml:space="preserve">brings people together to build homes, communities and hope. </w:t>
      </w:r>
    </w:p>
    <w:p w:rsidR="003538BC" w:rsidRPr="002D4F4A" w:rsidRDefault="003538BC" w:rsidP="00F42C9B">
      <w:pPr>
        <w:spacing w:before="240" w:after="200" w:line="276" w:lineRule="auto"/>
        <w:ind w:left="180" w:right="270"/>
        <w:rPr>
          <w:rFonts w:ascii="Arial" w:eastAsia="NeueHaasGroteskText Pro" w:hAnsi="Arial" w:cs="Arial"/>
          <w:b/>
          <w:sz w:val="32"/>
          <w:szCs w:val="36"/>
          <w:lang w:bidi="ar-SA"/>
        </w:rPr>
      </w:pPr>
      <w:r w:rsidRPr="002D4F4A">
        <w:rPr>
          <w:rFonts w:ascii="Arial" w:eastAsia="NeueHaasGroteskText Pro" w:hAnsi="Arial" w:cs="Arial"/>
          <w:b/>
          <w:sz w:val="32"/>
          <w:szCs w:val="36"/>
          <w:lang w:bidi="ar-SA"/>
        </w:rPr>
        <w:t xml:space="preserve">Homeownership Program </w:t>
      </w:r>
    </w:p>
    <w:p w:rsidR="003538BC" w:rsidRPr="001D2C77" w:rsidRDefault="00D05CBD" w:rsidP="00F42C9B">
      <w:pPr>
        <w:spacing w:before="240" w:after="200" w:line="276" w:lineRule="auto"/>
        <w:ind w:left="180" w:right="270"/>
        <w:rPr>
          <w:rFonts w:ascii="Garamond" w:eastAsia="NeueHaasGroteskText Pro" w:hAnsi="Garamond" w:cs="Calibri"/>
          <w:lang w:bidi="ar-SA"/>
        </w:rPr>
      </w:pPr>
      <w:r>
        <w:rPr>
          <w:rFonts w:ascii="Garamond" w:eastAsia="NeueHaasGroteskText Pro" w:hAnsi="Garamond" w:cs="Calibri"/>
          <w:lang w:bidi="ar-SA"/>
        </w:rPr>
        <w:t>HFHEB</w:t>
      </w:r>
      <w:r w:rsidR="003538BC" w:rsidRPr="001D2C77">
        <w:rPr>
          <w:rFonts w:ascii="Garamond" w:eastAsia="NeueHaasGroteskText Pro" w:hAnsi="Garamond" w:cs="Calibri"/>
          <w:lang w:bidi="ar-SA"/>
        </w:rPr>
        <w:t xml:space="preserve"> helps low-income families in need of decent, affordable housing become homeowners. Every day we work with families and volunteers to build strength, stability, self-reliance and shelter. We envision a world where everyone has a decent place to live. Join us as we dig in, get dirty and lift others up. </w:t>
      </w:r>
    </w:p>
    <w:p w:rsidR="003538BC" w:rsidRPr="002D4F4A" w:rsidRDefault="003538BC" w:rsidP="00F42C9B">
      <w:pPr>
        <w:spacing w:before="240" w:after="200" w:line="276" w:lineRule="auto"/>
        <w:ind w:left="180" w:right="270"/>
        <w:rPr>
          <w:rFonts w:ascii="Arial" w:eastAsia="NeueHaasGroteskText Pro" w:hAnsi="Arial" w:cs="Arial"/>
          <w:b/>
          <w:sz w:val="32"/>
          <w:szCs w:val="36"/>
          <w:lang w:bidi="ar-SA"/>
        </w:rPr>
      </w:pPr>
      <w:r w:rsidRPr="002D4F4A">
        <w:rPr>
          <w:rFonts w:ascii="Arial" w:eastAsia="NeueHaasGroteskText Pro" w:hAnsi="Arial" w:cs="Arial"/>
          <w:b/>
          <w:sz w:val="32"/>
          <w:szCs w:val="36"/>
          <w:lang w:bidi="ar-SA"/>
        </w:rPr>
        <w:t xml:space="preserve">Home Sponsorship Program </w:t>
      </w:r>
    </w:p>
    <w:p w:rsidR="003538BC" w:rsidRPr="001D2C77" w:rsidRDefault="003538BC" w:rsidP="00F42C9B">
      <w:pPr>
        <w:spacing w:before="240" w:after="200" w:line="276" w:lineRule="auto"/>
        <w:ind w:left="180" w:right="270"/>
        <w:rPr>
          <w:rFonts w:ascii="Garamond" w:eastAsia="NeueHaasGroteskText Pro" w:hAnsi="Garamond" w:cs="Calibri"/>
          <w:lang w:bidi="ar-SA"/>
        </w:rPr>
      </w:pPr>
      <w:r w:rsidRPr="001D2C77">
        <w:rPr>
          <w:rFonts w:ascii="Garamond" w:eastAsia="NeueHaasGroteskText Pro" w:hAnsi="Garamond" w:cs="Calibri"/>
          <w:lang w:bidi="ar-SA"/>
        </w:rPr>
        <w:t>Corporate partner’s financial donation will go toward the construction materials for homes across S</w:t>
      </w:r>
      <w:r w:rsidR="00D05CBD">
        <w:rPr>
          <w:rFonts w:ascii="Garamond" w:eastAsia="NeueHaasGroteskText Pro" w:hAnsi="Garamond" w:cs="Calibri"/>
          <w:lang w:bidi="ar-SA"/>
        </w:rPr>
        <w:t>heridan</w:t>
      </w:r>
      <w:r w:rsidRPr="001D2C77">
        <w:rPr>
          <w:rFonts w:ascii="Garamond" w:eastAsia="NeueHaasGroteskText Pro" w:hAnsi="Garamond" w:cs="Calibri"/>
          <w:lang w:bidi="ar-SA"/>
        </w:rPr>
        <w:t xml:space="preserve"> County. Sponsorship is an opportunity to support hard-working, low-income families to make their dream of homeownership become a reality. Volunteering alongside Habitat families while they earn “sweat equity” toward their new home is an enriching experience. </w:t>
      </w:r>
    </w:p>
    <w:p w:rsidR="003538BC" w:rsidRPr="001D2C77" w:rsidRDefault="003538BC" w:rsidP="00F42C9B">
      <w:pPr>
        <w:spacing w:before="240" w:after="200" w:line="276" w:lineRule="auto"/>
        <w:ind w:left="180" w:right="270"/>
        <w:rPr>
          <w:rFonts w:ascii="Garamond" w:eastAsia="NeueHaasGroteskText Pro" w:hAnsi="Garamond" w:cs="Calibri"/>
          <w:lang w:bidi="ar-SA"/>
        </w:rPr>
      </w:pPr>
      <w:r w:rsidRPr="001D2C77">
        <w:rPr>
          <w:rFonts w:ascii="Garamond" w:eastAsia="NeueHaasGroteskText Pro" w:hAnsi="Garamond" w:cs="Calibri"/>
          <w:lang w:bidi="ar-SA"/>
        </w:rPr>
        <w:t xml:space="preserve">In addition to a financial investment in the construction of a home, sponsors receive multiple partner benefits. Companies increase their reputation in the community as a socially responsible corporation. Through volunteer engagement you will experience valuable team building activities for employees. This will enhance staff retention and productivity, as well as diverse benefits with marketing, public relations and social media outreach. </w:t>
      </w:r>
    </w:p>
    <w:p w:rsidR="003538BC" w:rsidRPr="001D2C77" w:rsidRDefault="003538BC" w:rsidP="00F42C9B">
      <w:pPr>
        <w:spacing w:before="240" w:after="200" w:line="276" w:lineRule="auto"/>
        <w:ind w:left="180" w:right="270"/>
        <w:rPr>
          <w:rFonts w:ascii="Arial" w:eastAsia="NeueHaasGroteskText Pro" w:hAnsi="Arial" w:cs="Arial"/>
          <w:b/>
          <w:sz w:val="36"/>
          <w:szCs w:val="36"/>
          <w:lang w:bidi="ar-SA"/>
        </w:rPr>
      </w:pPr>
      <w:r w:rsidRPr="002D4F4A">
        <w:rPr>
          <w:rFonts w:ascii="Arial" w:eastAsia="Calibri" w:hAnsi="Arial" w:cs="Arial"/>
          <w:noProof/>
          <w:sz w:val="20"/>
          <w:szCs w:val="22"/>
          <w:lang w:bidi="ar-SA"/>
        </w:rPr>
        <mc:AlternateContent>
          <mc:Choice Requires="wps">
            <w:drawing>
              <wp:anchor distT="45720" distB="45720" distL="114300" distR="114300" simplePos="0" relativeHeight="251661312" behindDoc="1" locked="0" layoutInCell="1" hidden="0" allowOverlap="1" wp14:anchorId="4BD4820A" wp14:editId="328DA2E9">
                <wp:simplePos x="0" y="0"/>
                <wp:positionH relativeFrom="margin">
                  <wp:posOffset>66040</wp:posOffset>
                </wp:positionH>
                <wp:positionV relativeFrom="paragraph">
                  <wp:posOffset>374015</wp:posOffset>
                </wp:positionV>
                <wp:extent cx="2657475" cy="1978660"/>
                <wp:effectExtent l="0" t="0" r="28575" b="2159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657475" cy="1978660"/>
                        </a:xfrm>
                        <a:prstGeom prst="rect">
                          <a:avLst/>
                        </a:prstGeom>
                        <a:solidFill>
                          <a:srgbClr val="FFFFFF"/>
                        </a:solidFill>
                        <a:ln w="9525" cap="flat" cmpd="sng">
                          <a:solidFill>
                            <a:sysClr val="window" lastClr="FFFFFF"/>
                          </a:solidFill>
                          <a:prstDash val="solid"/>
                          <a:miter lim="800000"/>
                          <a:headEnd type="none" w="sm" len="sm"/>
                          <a:tailEnd type="none" w="sm" len="sm"/>
                        </a:ln>
                      </wps:spPr>
                      <wps:txbx>
                        <w:txbxContent>
                          <w:p w:rsidR="003538BC" w:rsidRPr="001D2C77" w:rsidRDefault="003538BC" w:rsidP="003538BC">
                            <w:pPr>
                              <w:spacing w:line="360" w:lineRule="auto"/>
                              <w:textDirection w:val="btLr"/>
                              <w:rPr>
                                <w:rFonts w:ascii="Garamond" w:hAnsi="Garamond" w:cs="Calibri"/>
                              </w:rPr>
                            </w:pPr>
                            <w:r w:rsidRPr="001D2C77">
                              <w:rPr>
                                <w:rFonts w:ascii="Garamond" w:eastAsia="NeueHaasGroteskText Pro" w:hAnsi="Garamond" w:cs="Calibri"/>
                                <w:b/>
                                <w:color w:val="000000"/>
                              </w:rPr>
                              <w:t>Title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$50,000</w:t>
                            </w:r>
                            <w:r w:rsidRPr="001D2C77">
                              <w:rPr>
                                <w:rFonts w:ascii="Garamond" w:eastAsia="NeueHaasGroteskText Pro" w:hAnsi="Garamond" w:cs="Calibri"/>
                                <w:color w:val="000000"/>
                              </w:rPr>
                              <w:t xml:space="preserve"> </w:t>
                            </w:r>
                          </w:p>
                          <w:p w:rsidR="003538BC" w:rsidRPr="001D2C77" w:rsidRDefault="003538BC" w:rsidP="003538BC">
                            <w:pPr>
                              <w:spacing w:line="360" w:lineRule="auto"/>
                              <w:textDirection w:val="btLr"/>
                              <w:rPr>
                                <w:rFonts w:ascii="Garamond" w:hAnsi="Garamond" w:cs="Calibri"/>
                              </w:rPr>
                            </w:pPr>
                            <w:r w:rsidRPr="001D2C77">
                              <w:rPr>
                                <w:rFonts w:ascii="Garamond" w:eastAsia="NeueHaasGroteskText Pro" w:hAnsi="Garamond" w:cs="Calibri"/>
                                <w:b/>
                                <w:color w:val="000000"/>
                              </w:rPr>
                              <w:t>Home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w:t>
                            </w:r>
                            <w:r w:rsidR="00D05CBD">
                              <w:rPr>
                                <w:rFonts w:ascii="Garamond" w:eastAsia="NeueHaasGroteskText Pro" w:hAnsi="Garamond" w:cs="Calibri"/>
                                <w:color w:val="000000"/>
                              </w:rPr>
                              <w:t xml:space="preserve"> $25,000</w:t>
                            </w:r>
                            <w:r w:rsidR="00117533">
                              <w:rPr>
                                <w:rFonts w:ascii="Garamond" w:eastAsia="NeueHaasGroteskText Pro" w:hAnsi="Garamond" w:cs="Calibri"/>
                                <w:color w:val="000000"/>
                              </w:rPr>
                              <w:t>-49,999</w:t>
                            </w:r>
                            <w:r w:rsidRPr="001D2C77">
                              <w:rPr>
                                <w:rFonts w:ascii="Garamond" w:eastAsia="NeueHaasGroteskText Pro" w:hAnsi="Garamond" w:cs="Calibri"/>
                                <w:color w:val="000000"/>
                              </w:rPr>
                              <w:t xml:space="preserve"> </w:t>
                            </w:r>
                          </w:p>
                          <w:p w:rsidR="003538BC" w:rsidRPr="001D2C77" w:rsidRDefault="003538BC" w:rsidP="003538BC">
                            <w:pPr>
                              <w:spacing w:line="360" w:lineRule="auto"/>
                              <w:textDirection w:val="btLr"/>
                              <w:rPr>
                                <w:rFonts w:ascii="Garamond" w:hAnsi="Garamond" w:cs="Calibri"/>
                              </w:rPr>
                            </w:pPr>
                            <w:r w:rsidRPr="001D2C77">
                              <w:rPr>
                                <w:rFonts w:ascii="Garamond" w:eastAsia="NeueHaasGroteskText Pro" w:hAnsi="Garamond" w:cs="Calibri"/>
                                <w:b/>
                                <w:color w:val="000000"/>
                              </w:rPr>
                              <w:t>Foundation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$10,000</w:t>
                            </w:r>
                            <w:r w:rsidR="00117533">
                              <w:rPr>
                                <w:rFonts w:ascii="Garamond" w:eastAsia="NeueHaasGroteskText Pro" w:hAnsi="Garamond" w:cs="Calibri"/>
                                <w:color w:val="000000"/>
                              </w:rPr>
                              <w:t>-24,999</w:t>
                            </w:r>
                            <w:r w:rsidRPr="001D2C77">
                              <w:rPr>
                                <w:rFonts w:ascii="Garamond" w:eastAsia="NeueHaasGroteskText Pro" w:hAnsi="Garamond" w:cs="Calibri"/>
                                <w:color w:val="000000"/>
                              </w:rPr>
                              <w:t xml:space="preserve"> </w:t>
                            </w:r>
                          </w:p>
                          <w:p w:rsidR="003538BC" w:rsidRPr="001D2C77" w:rsidRDefault="003538BC" w:rsidP="003538BC">
                            <w:pPr>
                              <w:spacing w:line="360" w:lineRule="auto"/>
                              <w:jc w:val="both"/>
                              <w:textDirection w:val="btLr"/>
                              <w:rPr>
                                <w:rFonts w:ascii="Garamond" w:hAnsi="Garamond" w:cs="Calibri"/>
                              </w:rPr>
                            </w:pPr>
                            <w:r w:rsidRPr="001D2C77">
                              <w:rPr>
                                <w:rFonts w:ascii="Garamond" w:eastAsia="NeueHaasGroteskText Pro" w:hAnsi="Garamond" w:cs="Calibri"/>
                                <w:b/>
                                <w:color w:val="000000"/>
                              </w:rPr>
                              <w:t>Material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$5,000</w:t>
                            </w:r>
                            <w:r w:rsidR="00117533">
                              <w:rPr>
                                <w:rFonts w:ascii="Garamond" w:eastAsia="NeueHaasGroteskText Pro" w:hAnsi="Garamond" w:cs="Calibri"/>
                                <w:color w:val="000000"/>
                              </w:rPr>
                              <w:t>-9,999</w:t>
                            </w:r>
                          </w:p>
                          <w:p w:rsidR="003538BC" w:rsidRPr="001D2C77" w:rsidRDefault="003538BC" w:rsidP="003538BC">
                            <w:pPr>
                              <w:spacing w:line="360" w:lineRule="auto"/>
                              <w:jc w:val="both"/>
                              <w:textDirection w:val="btLr"/>
                              <w:rPr>
                                <w:rFonts w:ascii="Garamond" w:hAnsi="Garamond" w:cs="Calibri"/>
                              </w:rPr>
                            </w:pPr>
                            <w:r w:rsidRPr="001D2C77">
                              <w:rPr>
                                <w:rFonts w:ascii="Garamond" w:eastAsia="NeueHaasGroteskText Pro" w:hAnsi="Garamond" w:cs="Calibri"/>
                                <w:b/>
                                <w:color w:val="000000"/>
                              </w:rPr>
                              <w:t>Roof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$2</w:t>
                            </w:r>
                            <w:r w:rsidR="00F448F8">
                              <w:rPr>
                                <w:rFonts w:ascii="Garamond" w:eastAsia="NeueHaasGroteskText Pro" w:hAnsi="Garamond" w:cs="Calibri"/>
                                <w:color w:val="000000"/>
                              </w:rPr>
                              <w:t>,</w:t>
                            </w:r>
                            <w:r w:rsidR="00D05CBD">
                              <w:rPr>
                                <w:rFonts w:ascii="Garamond" w:eastAsia="NeueHaasGroteskText Pro" w:hAnsi="Garamond" w:cs="Calibri"/>
                                <w:color w:val="000000"/>
                              </w:rPr>
                              <w:t>500</w:t>
                            </w:r>
                            <w:r w:rsidR="00117533">
                              <w:rPr>
                                <w:rFonts w:ascii="Garamond" w:eastAsia="NeueHaasGroteskText Pro" w:hAnsi="Garamond" w:cs="Calibri"/>
                                <w:color w:val="000000"/>
                              </w:rPr>
                              <w:t>-4,999</w:t>
                            </w:r>
                          </w:p>
                          <w:p w:rsidR="003538BC" w:rsidRPr="001D2C77" w:rsidRDefault="003538BC" w:rsidP="003538BC">
                            <w:pPr>
                              <w:spacing w:line="360" w:lineRule="auto"/>
                              <w:jc w:val="both"/>
                              <w:textDirection w:val="btLr"/>
                              <w:rPr>
                                <w:rFonts w:ascii="Garamond" w:hAnsi="Garamond" w:cs="Calibri"/>
                              </w:rPr>
                            </w:pPr>
                            <w:r w:rsidRPr="001D2C77">
                              <w:rPr>
                                <w:rFonts w:ascii="Garamond" w:eastAsia="NeueHaasGroteskText Pro" w:hAnsi="Garamond" w:cs="Calibri"/>
                                <w:b/>
                                <w:color w:val="000000"/>
                              </w:rPr>
                              <w:t>Wall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Pr="001D2C77">
                              <w:rPr>
                                <w:rFonts w:ascii="Garamond" w:eastAsia="NeueHaasGroteskText Pro" w:hAnsi="Garamond" w:cs="Calibri"/>
                                <w:color w:val="000000"/>
                              </w:rPr>
                              <w:t>$</w:t>
                            </w:r>
                            <w:r w:rsidR="00D05CBD">
                              <w:rPr>
                                <w:rFonts w:ascii="Garamond" w:eastAsia="NeueHaasGroteskText Pro" w:hAnsi="Garamond" w:cs="Calibri"/>
                                <w:color w:val="000000"/>
                              </w:rPr>
                              <w:t>1,000</w:t>
                            </w:r>
                            <w:r w:rsidR="00117533">
                              <w:rPr>
                                <w:rFonts w:ascii="Garamond" w:eastAsia="NeueHaasGroteskText Pro" w:hAnsi="Garamond" w:cs="Calibri"/>
                                <w:color w:val="000000"/>
                              </w:rPr>
                              <w:t>-2,499</w:t>
                            </w:r>
                          </w:p>
                          <w:p w:rsidR="003538BC" w:rsidRPr="001D2C77" w:rsidRDefault="003538BC" w:rsidP="003538BC">
                            <w:pPr>
                              <w:spacing w:line="360" w:lineRule="auto"/>
                              <w:jc w:val="both"/>
                              <w:textDirection w:val="btLr"/>
                              <w:rPr>
                                <w:rFonts w:ascii="Garamond" w:hAnsi="Garamond"/>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D4820A" id="Rectangle 2" o:spid="_x0000_s1026" style="position:absolute;left:0;text-align:left;margin-left:5.2pt;margin-top:29.45pt;width:209.25pt;height:155.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" strokecolor="window">
                <v:stroke startarrowwidth="narrow" startarrowlength="short" endarrowwidth="narrow" endarrowlength="short"/>
                <v:textbox inset="2.53958mm,1.2694mm,2.53958mm,1.2694mm">
                  <w:txbxContent>
                    <w:p w:rsidR="003538BC" w:rsidRPr="001D2C77" w:rsidRDefault="003538BC" w:rsidP="003538BC">
                      <w:pPr>
                        <w:spacing w:line="360" w:lineRule="auto"/>
                        <w:textDirection w:val="btLr"/>
                        <w:rPr>
                          <w:rFonts w:ascii="Garamond" w:hAnsi="Garamond" w:cs="Calibri"/>
                        </w:rPr>
                      </w:pPr>
                      <w:r w:rsidRPr="001D2C77">
                        <w:rPr>
                          <w:rFonts w:ascii="Garamond" w:eastAsia="NeueHaasGroteskText Pro" w:hAnsi="Garamond" w:cs="Calibri"/>
                          <w:b/>
                          <w:color w:val="000000"/>
                        </w:rPr>
                        <w:t>Title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$50,000</w:t>
                      </w:r>
                      <w:r w:rsidRPr="001D2C77">
                        <w:rPr>
                          <w:rFonts w:ascii="Garamond" w:eastAsia="NeueHaasGroteskText Pro" w:hAnsi="Garamond" w:cs="Calibri"/>
                          <w:color w:val="000000"/>
                        </w:rPr>
                        <w:t xml:space="preserve"> </w:t>
                      </w:r>
                    </w:p>
                    <w:p w:rsidR="003538BC" w:rsidRPr="001D2C77" w:rsidRDefault="003538BC" w:rsidP="003538BC">
                      <w:pPr>
                        <w:spacing w:line="360" w:lineRule="auto"/>
                        <w:textDirection w:val="btLr"/>
                        <w:rPr>
                          <w:rFonts w:ascii="Garamond" w:hAnsi="Garamond" w:cs="Calibri"/>
                        </w:rPr>
                      </w:pPr>
                      <w:r w:rsidRPr="001D2C77">
                        <w:rPr>
                          <w:rFonts w:ascii="Garamond" w:eastAsia="NeueHaasGroteskText Pro" w:hAnsi="Garamond" w:cs="Calibri"/>
                          <w:b/>
                          <w:color w:val="000000"/>
                        </w:rPr>
                        <w:t>Home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w:t>
                      </w:r>
                      <w:r w:rsidR="00D05CBD">
                        <w:rPr>
                          <w:rFonts w:ascii="Garamond" w:eastAsia="NeueHaasGroteskText Pro" w:hAnsi="Garamond" w:cs="Calibri"/>
                          <w:color w:val="000000"/>
                        </w:rPr>
                        <w:t xml:space="preserve"> $25,000</w:t>
                      </w:r>
                      <w:r w:rsidR="00117533">
                        <w:rPr>
                          <w:rFonts w:ascii="Garamond" w:eastAsia="NeueHaasGroteskText Pro" w:hAnsi="Garamond" w:cs="Calibri"/>
                          <w:color w:val="000000"/>
                        </w:rPr>
                        <w:t>-49,999</w:t>
                      </w:r>
                      <w:r w:rsidRPr="001D2C77">
                        <w:rPr>
                          <w:rFonts w:ascii="Garamond" w:eastAsia="NeueHaasGroteskText Pro" w:hAnsi="Garamond" w:cs="Calibri"/>
                          <w:color w:val="000000"/>
                        </w:rPr>
                        <w:t xml:space="preserve"> </w:t>
                      </w:r>
                    </w:p>
                    <w:p w:rsidR="003538BC" w:rsidRPr="001D2C77" w:rsidRDefault="003538BC" w:rsidP="003538BC">
                      <w:pPr>
                        <w:spacing w:line="360" w:lineRule="auto"/>
                        <w:textDirection w:val="btLr"/>
                        <w:rPr>
                          <w:rFonts w:ascii="Garamond" w:hAnsi="Garamond" w:cs="Calibri"/>
                        </w:rPr>
                      </w:pPr>
                      <w:r w:rsidRPr="001D2C77">
                        <w:rPr>
                          <w:rFonts w:ascii="Garamond" w:eastAsia="NeueHaasGroteskText Pro" w:hAnsi="Garamond" w:cs="Calibri"/>
                          <w:b/>
                          <w:color w:val="000000"/>
                        </w:rPr>
                        <w:t>Foundation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$10,000</w:t>
                      </w:r>
                      <w:r w:rsidR="00117533">
                        <w:rPr>
                          <w:rFonts w:ascii="Garamond" w:eastAsia="NeueHaasGroteskText Pro" w:hAnsi="Garamond" w:cs="Calibri"/>
                          <w:color w:val="000000"/>
                        </w:rPr>
                        <w:t>-24,999</w:t>
                      </w:r>
                      <w:r w:rsidRPr="001D2C77">
                        <w:rPr>
                          <w:rFonts w:ascii="Garamond" w:eastAsia="NeueHaasGroteskText Pro" w:hAnsi="Garamond" w:cs="Calibri"/>
                          <w:color w:val="000000"/>
                        </w:rPr>
                        <w:t xml:space="preserve"> </w:t>
                      </w:r>
                    </w:p>
                    <w:p w:rsidR="003538BC" w:rsidRPr="001D2C77" w:rsidRDefault="003538BC" w:rsidP="003538BC">
                      <w:pPr>
                        <w:spacing w:line="360" w:lineRule="auto"/>
                        <w:jc w:val="both"/>
                        <w:textDirection w:val="btLr"/>
                        <w:rPr>
                          <w:rFonts w:ascii="Garamond" w:hAnsi="Garamond" w:cs="Calibri"/>
                        </w:rPr>
                      </w:pPr>
                      <w:r w:rsidRPr="001D2C77">
                        <w:rPr>
                          <w:rFonts w:ascii="Garamond" w:eastAsia="NeueHaasGroteskText Pro" w:hAnsi="Garamond" w:cs="Calibri"/>
                          <w:b/>
                          <w:color w:val="000000"/>
                        </w:rPr>
                        <w:t>Material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$5,000</w:t>
                      </w:r>
                      <w:r w:rsidR="00117533">
                        <w:rPr>
                          <w:rFonts w:ascii="Garamond" w:eastAsia="NeueHaasGroteskText Pro" w:hAnsi="Garamond" w:cs="Calibri"/>
                          <w:color w:val="000000"/>
                        </w:rPr>
                        <w:t>-9,999</w:t>
                      </w:r>
                    </w:p>
                    <w:p w:rsidR="003538BC" w:rsidRPr="001D2C77" w:rsidRDefault="003538BC" w:rsidP="003538BC">
                      <w:pPr>
                        <w:spacing w:line="360" w:lineRule="auto"/>
                        <w:jc w:val="both"/>
                        <w:textDirection w:val="btLr"/>
                        <w:rPr>
                          <w:rFonts w:ascii="Garamond" w:hAnsi="Garamond" w:cs="Calibri"/>
                        </w:rPr>
                      </w:pPr>
                      <w:r w:rsidRPr="001D2C77">
                        <w:rPr>
                          <w:rFonts w:ascii="Garamond" w:eastAsia="NeueHaasGroteskText Pro" w:hAnsi="Garamond" w:cs="Calibri"/>
                          <w:b/>
                          <w:color w:val="000000"/>
                        </w:rPr>
                        <w:t>Roof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00D05CBD">
                        <w:rPr>
                          <w:rFonts w:ascii="Garamond" w:eastAsia="NeueHaasGroteskText Pro" w:hAnsi="Garamond" w:cs="Calibri"/>
                          <w:color w:val="000000"/>
                        </w:rPr>
                        <w:t>$2</w:t>
                      </w:r>
                      <w:r w:rsidR="00F448F8">
                        <w:rPr>
                          <w:rFonts w:ascii="Garamond" w:eastAsia="NeueHaasGroteskText Pro" w:hAnsi="Garamond" w:cs="Calibri"/>
                          <w:color w:val="000000"/>
                        </w:rPr>
                        <w:t>,</w:t>
                      </w:r>
                      <w:r w:rsidR="00D05CBD">
                        <w:rPr>
                          <w:rFonts w:ascii="Garamond" w:eastAsia="NeueHaasGroteskText Pro" w:hAnsi="Garamond" w:cs="Calibri"/>
                          <w:color w:val="000000"/>
                        </w:rPr>
                        <w:t>500</w:t>
                      </w:r>
                      <w:r w:rsidR="00117533">
                        <w:rPr>
                          <w:rFonts w:ascii="Garamond" w:eastAsia="NeueHaasGroteskText Pro" w:hAnsi="Garamond" w:cs="Calibri"/>
                          <w:color w:val="000000"/>
                        </w:rPr>
                        <w:t>-4,999</w:t>
                      </w:r>
                    </w:p>
                    <w:p w:rsidR="003538BC" w:rsidRPr="001D2C77" w:rsidRDefault="003538BC" w:rsidP="003538BC">
                      <w:pPr>
                        <w:spacing w:line="360" w:lineRule="auto"/>
                        <w:jc w:val="both"/>
                        <w:textDirection w:val="btLr"/>
                        <w:rPr>
                          <w:rFonts w:ascii="Garamond" w:hAnsi="Garamond" w:cs="Calibri"/>
                        </w:rPr>
                      </w:pPr>
                      <w:r w:rsidRPr="001D2C77">
                        <w:rPr>
                          <w:rFonts w:ascii="Garamond" w:eastAsia="NeueHaasGroteskText Pro" w:hAnsi="Garamond" w:cs="Calibri"/>
                          <w:b/>
                          <w:color w:val="000000"/>
                        </w:rPr>
                        <w:t>Wall Sponsor</w:t>
                      </w:r>
                      <w:r w:rsidRPr="001D2C77">
                        <w:rPr>
                          <w:rFonts w:ascii="Garamond" w:hAnsi="Garamond" w:cs="Calibri"/>
                          <w:b/>
                          <w:color w:val="000000"/>
                          <w:sz w:val="28"/>
                        </w:rPr>
                        <w:t xml:space="preserve"> </w:t>
                      </w:r>
                      <w:r w:rsidRPr="001D2C77">
                        <w:rPr>
                          <w:rFonts w:ascii="Garamond" w:eastAsia="NeueHaasGroteskText Pro" w:hAnsi="Garamond" w:cs="Calibri"/>
                          <w:b/>
                          <w:color w:val="000000"/>
                        </w:rPr>
                        <w:t xml:space="preserve">– </w:t>
                      </w:r>
                      <w:r w:rsidRPr="001D2C77">
                        <w:rPr>
                          <w:rFonts w:ascii="Garamond" w:eastAsia="NeueHaasGroteskText Pro" w:hAnsi="Garamond" w:cs="Calibri"/>
                          <w:color w:val="000000"/>
                        </w:rPr>
                        <w:t>$</w:t>
                      </w:r>
                      <w:r w:rsidR="00D05CBD">
                        <w:rPr>
                          <w:rFonts w:ascii="Garamond" w:eastAsia="NeueHaasGroteskText Pro" w:hAnsi="Garamond" w:cs="Calibri"/>
                          <w:color w:val="000000"/>
                        </w:rPr>
                        <w:t>1,000</w:t>
                      </w:r>
                      <w:r w:rsidR="00117533">
                        <w:rPr>
                          <w:rFonts w:ascii="Garamond" w:eastAsia="NeueHaasGroteskText Pro" w:hAnsi="Garamond" w:cs="Calibri"/>
                          <w:color w:val="000000"/>
                        </w:rPr>
                        <w:t>-2,499</w:t>
                      </w:r>
                    </w:p>
                    <w:p w:rsidR="003538BC" w:rsidRPr="001D2C77" w:rsidRDefault="003538BC" w:rsidP="003538BC">
                      <w:pPr>
                        <w:spacing w:line="360" w:lineRule="auto"/>
                        <w:jc w:val="both"/>
                        <w:textDirection w:val="btLr"/>
                        <w:rPr>
                          <w:rFonts w:ascii="Garamond" w:hAnsi="Garamond"/>
                        </w:rPr>
                      </w:pPr>
                    </w:p>
                  </w:txbxContent>
                </v:textbox>
                <w10:wrap type="square" anchorx="margin"/>
              </v:rect>
            </w:pict>
          </mc:Fallback>
        </mc:AlternateContent>
      </w:r>
      <w:r w:rsidRPr="002D4F4A">
        <w:rPr>
          <w:rFonts w:ascii="Arial" w:eastAsia="NeueHaasGroteskText Pro" w:hAnsi="Arial" w:cs="Arial"/>
          <w:b/>
          <w:sz w:val="32"/>
          <w:szCs w:val="36"/>
          <w:lang w:bidi="ar-SA"/>
        </w:rPr>
        <w:t>Sponsorship Levels: Construction Program</w:t>
      </w:r>
      <w:r w:rsidRPr="001D2C77">
        <w:rPr>
          <w:rFonts w:ascii="Arial" w:eastAsia="NeueHaasGroteskText Pro" w:hAnsi="Arial" w:cs="Arial"/>
          <w:b/>
          <w:sz w:val="36"/>
          <w:szCs w:val="36"/>
          <w:lang w:bidi="ar-SA"/>
        </w:rPr>
        <w:t xml:space="preserve">    </w:t>
      </w:r>
    </w:p>
    <w:p w:rsidR="003538BC" w:rsidRDefault="00F42C9B" w:rsidP="003538BC">
      <w:pPr>
        <w:spacing w:after="200" w:line="276" w:lineRule="auto"/>
        <w:rPr>
          <w:rFonts w:ascii="Calibri" w:eastAsia="NeueHaasGroteskText Pro" w:hAnsi="Calibri" w:cs="Calibri"/>
          <w:b/>
          <w:lang w:bidi="ar-SA"/>
        </w:rPr>
      </w:pPr>
      <w:r w:rsidRPr="001D2C77">
        <w:rPr>
          <w:rFonts w:ascii="Arial" w:eastAsia="Calibri" w:hAnsi="Arial" w:cs="Arial"/>
          <w:noProof/>
          <w:sz w:val="22"/>
          <w:szCs w:val="22"/>
          <w:lang w:bidi="ar-SA"/>
        </w:rPr>
        <w:drawing>
          <wp:anchor distT="0" distB="0" distL="114300" distR="114300" simplePos="0" relativeHeight="251663360" behindDoc="0" locked="0" layoutInCell="1" allowOverlap="1">
            <wp:simplePos x="0" y="0"/>
            <wp:positionH relativeFrom="margin">
              <wp:posOffset>3992880</wp:posOffset>
            </wp:positionH>
            <wp:positionV relativeFrom="page">
              <wp:posOffset>7372350</wp:posOffset>
            </wp:positionV>
            <wp:extent cx="2407920" cy="1805940"/>
            <wp:effectExtent l="95250" t="76200" r="87630" b="118110"/>
            <wp:wrapNone/>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407920" cy="1805940"/>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3538BC" w:rsidRDefault="00DC42D4" w:rsidP="003538BC">
      <w:pPr>
        <w:spacing w:after="200" w:line="276" w:lineRule="auto"/>
        <w:rPr>
          <w:rFonts w:ascii="Calibri" w:eastAsia="NeueHaasGroteskText Pro" w:hAnsi="Calibri" w:cs="Calibri"/>
          <w:b/>
          <w:lang w:bidi="ar-SA"/>
        </w:rPr>
      </w:pPr>
      <w:r w:rsidRPr="003538BC">
        <w:rPr>
          <w:rFonts w:ascii="Calibri" w:eastAsia="Calibri" w:hAnsi="Calibri" w:cs="Calibri"/>
          <w:noProof/>
          <w:sz w:val="22"/>
          <w:szCs w:val="22"/>
          <w:lang w:bidi="ar-SA"/>
        </w:rPr>
        <mc:AlternateContent>
          <mc:Choice Requires="wps">
            <w:drawing>
              <wp:anchor distT="45720" distB="45720" distL="114300" distR="114300" simplePos="0" relativeHeight="251668480" behindDoc="1" locked="0" layoutInCell="1" hidden="0" allowOverlap="1" wp14:anchorId="73E9B5B5" wp14:editId="67ECC77A">
                <wp:simplePos x="0" y="0"/>
                <wp:positionH relativeFrom="margin">
                  <wp:posOffset>2746375</wp:posOffset>
                </wp:positionH>
                <wp:positionV relativeFrom="paragraph">
                  <wp:posOffset>9525</wp:posOffset>
                </wp:positionV>
                <wp:extent cx="1121410" cy="1119505"/>
                <wp:effectExtent l="0" t="0" r="2540" b="444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121410" cy="1119505"/>
                        </a:xfrm>
                        <a:prstGeom prst="rect">
                          <a:avLst/>
                        </a:prstGeom>
                        <a:solidFill>
                          <a:srgbClr val="FFFFFF"/>
                        </a:solidFill>
                        <a:ln>
                          <a:noFill/>
                        </a:ln>
                      </wps:spPr>
                      <wps:txbx>
                        <w:txbxContent>
                          <w:p w:rsidR="002E1698" w:rsidRDefault="00D05CBD" w:rsidP="002E1698">
                            <w:pPr>
                              <w:spacing w:line="275" w:lineRule="auto"/>
                              <w:jc w:val="right"/>
                              <w:textDirection w:val="btLr"/>
                              <w:rPr>
                                <w:rFonts w:ascii="Arial Narrow" w:eastAsia="NeueHaasGroteskText Pro" w:hAnsi="Arial Narrow" w:cs="Calibri"/>
                                <w:i/>
                                <w:color w:val="000000"/>
                                <w:sz w:val="20"/>
                              </w:rPr>
                            </w:pPr>
                            <w:r>
                              <w:rPr>
                                <w:rFonts w:ascii="Arial Narrow" w:eastAsia="NeueHaasGroteskText Pro" w:hAnsi="Arial Narrow" w:cs="Calibri"/>
                                <w:i/>
                                <w:color w:val="000000"/>
                                <w:sz w:val="20"/>
                              </w:rPr>
                              <w:t>HFHEB Volunteers</w:t>
                            </w:r>
                          </w:p>
                          <w:p w:rsidR="00D05CBD" w:rsidRPr="001D2C77" w:rsidRDefault="00D05CBD" w:rsidP="002E1698">
                            <w:pPr>
                              <w:spacing w:line="275" w:lineRule="auto"/>
                              <w:jc w:val="right"/>
                              <w:textDirection w:val="btLr"/>
                              <w:rPr>
                                <w:rFonts w:ascii="Arial Narrow" w:hAnsi="Arial Narrow" w:cs="Calibri"/>
                              </w:rPr>
                            </w:pPr>
                            <w:r>
                              <w:rPr>
                                <w:rFonts w:ascii="Arial Narrow" w:eastAsia="NeueHaasGroteskText Pro" w:hAnsi="Arial Narrow" w:cs="Calibri"/>
                                <w:i/>
                                <w:color w:val="000000"/>
                                <w:sz w:val="20"/>
                              </w:rPr>
                              <w:t xml:space="preserve">From Century 21 BHJ Realty during our Realtors Build Week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E9B5B5" id="Rectangle 1" o:spid="_x0000_s1027" style="position:absolute;margin-left:216.25pt;margin-top:.75pt;width:88.3pt;height:88.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" stroked="f">
                <v:textbox inset="2.53958mm,1.2694mm,2.53958mm,1.2694mm">
                  <w:txbxContent>
                    <w:p w:rsidR="002E1698" w:rsidRDefault="00D05CBD" w:rsidP="002E1698">
                      <w:pPr>
                        <w:spacing w:line="275" w:lineRule="auto"/>
                        <w:jc w:val="right"/>
                        <w:textDirection w:val="btLr"/>
                        <w:rPr>
                          <w:rFonts w:ascii="Arial Narrow" w:eastAsia="NeueHaasGroteskText Pro" w:hAnsi="Arial Narrow" w:cs="Calibri"/>
                          <w:i/>
                          <w:color w:val="000000"/>
                          <w:sz w:val="20"/>
                        </w:rPr>
                      </w:pPr>
                      <w:r>
                        <w:rPr>
                          <w:rFonts w:ascii="Arial Narrow" w:eastAsia="NeueHaasGroteskText Pro" w:hAnsi="Arial Narrow" w:cs="Calibri"/>
                          <w:i/>
                          <w:color w:val="000000"/>
                          <w:sz w:val="20"/>
                        </w:rPr>
                        <w:t>HFHEB Volunteers</w:t>
                      </w:r>
                    </w:p>
                    <w:p w:rsidR="00D05CBD" w:rsidRPr="001D2C77" w:rsidRDefault="00D05CBD" w:rsidP="002E1698">
                      <w:pPr>
                        <w:spacing w:line="275" w:lineRule="auto"/>
                        <w:jc w:val="right"/>
                        <w:textDirection w:val="btLr"/>
                        <w:rPr>
                          <w:rFonts w:ascii="Arial Narrow" w:hAnsi="Arial Narrow" w:cs="Calibri"/>
                        </w:rPr>
                      </w:pPr>
                      <w:r>
                        <w:rPr>
                          <w:rFonts w:ascii="Arial Narrow" w:eastAsia="NeueHaasGroteskText Pro" w:hAnsi="Arial Narrow" w:cs="Calibri"/>
                          <w:i/>
                          <w:color w:val="000000"/>
                          <w:sz w:val="20"/>
                        </w:rPr>
                        <w:t xml:space="preserve">From Century 21 BHJ Realty during our Realtors Build Week  </w:t>
                      </w:r>
                    </w:p>
                  </w:txbxContent>
                </v:textbox>
                <w10:wrap type="square" anchorx="margin"/>
              </v:rect>
            </w:pict>
          </mc:Fallback>
        </mc:AlternateContent>
      </w:r>
    </w:p>
    <w:p w:rsidR="003538BC" w:rsidRDefault="003538BC" w:rsidP="003538BC">
      <w:pPr>
        <w:spacing w:after="200" w:line="276" w:lineRule="auto"/>
        <w:rPr>
          <w:rFonts w:ascii="Calibri" w:eastAsia="NeueHaasGroteskText Pro" w:hAnsi="Calibri" w:cs="Calibri"/>
          <w:b/>
          <w:lang w:bidi="ar-SA"/>
        </w:rPr>
      </w:pPr>
    </w:p>
    <w:p w:rsidR="003538BC" w:rsidRDefault="003538BC" w:rsidP="003538BC">
      <w:pPr>
        <w:spacing w:after="200" w:line="276" w:lineRule="auto"/>
        <w:rPr>
          <w:rFonts w:ascii="Calibri" w:eastAsia="NeueHaasGroteskText Pro" w:hAnsi="Calibri" w:cs="Calibri"/>
          <w:b/>
          <w:lang w:bidi="ar-SA"/>
        </w:rPr>
      </w:pPr>
    </w:p>
    <w:p w:rsidR="003538BC" w:rsidRDefault="003538BC" w:rsidP="003538BC">
      <w:pPr>
        <w:spacing w:after="200" w:line="276" w:lineRule="auto"/>
        <w:rPr>
          <w:rFonts w:ascii="Calibri" w:eastAsia="NeueHaasGroteskText Pro" w:hAnsi="Calibri" w:cs="Calibri"/>
          <w:b/>
          <w:lang w:bidi="ar-SA"/>
        </w:rPr>
      </w:pPr>
    </w:p>
    <w:p w:rsidR="00FC3C8F" w:rsidRPr="00FC3C8F" w:rsidRDefault="00FC3C8F" w:rsidP="00FC3C8F">
      <w:pPr>
        <w:spacing w:line="276" w:lineRule="auto"/>
        <w:rPr>
          <w:rFonts w:ascii="Calibri" w:eastAsia="NeueHaasGroteskText Pro" w:hAnsi="Calibri" w:cs="Calibri"/>
          <w:b/>
          <w:sz w:val="12"/>
          <w:lang w:bidi="ar-SA"/>
        </w:rPr>
      </w:pPr>
    </w:p>
    <w:p w:rsidR="003538BC" w:rsidRDefault="003538BC" w:rsidP="00FC3C8F">
      <w:pPr>
        <w:spacing w:line="276" w:lineRule="auto"/>
        <w:rPr>
          <w:rFonts w:ascii="Calibri" w:eastAsia="NeueHaasGroteskText Pro" w:hAnsi="Calibri" w:cs="Calibri"/>
          <w:b/>
          <w:lang w:bidi="ar-SA"/>
        </w:rPr>
      </w:pPr>
      <w:r w:rsidRPr="003538BC">
        <w:rPr>
          <w:rFonts w:ascii="Calibri" w:eastAsia="NeueHaasGroteskText Pro" w:hAnsi="Calibri" w:cs="Calibri"/>
          <w:b/>
          <w:lang w:bidi="ar-SA"/>
        </w:rPr>
        <w:t xml:space="preserve">                                  </w:t>
      </w:r>
    </w:p>
    <w:p w:rsidR="00F42C9B" w:rsidRPr="003538BC" w:rsidRDefault="00F42C9B" w:rsidP="00FC3C8F">
      <w:pPr>
        <w:spacing w:line="276" w:lineRule="auto"/>
        <w:rPr>
          <w:rFonts w:ascii="Calibri" w:eastAsia="NeueHaasGroteskText Pro" w:hAnsi="Calibri" w:cs="Calibri"/>
          <w:b/>
          <w:lang w:bidi="ar-SA"/>
        </w:rPr>
      </w:pPr>
    </w:p>
    <w:tbl>
      <w:tblPr>
        <w:tblW w:w="9614" w:type="dxa"/>
        <w:tblInd w:w="-190" w:type="dxa"/>
        <w:tblLayout w:type="fixed"/>
        <w:tblLook w:val="0400" w:firstRow="0" w:lastRow="0" w:firstColumn="0" w:lastColumn="0" w:noHBand="0" w:noVBand="1"/>
      </w:tblPr>
      <w:tblGrid>
        <w:gridCol w:w="2947"/>
        <w:gridCol w:w="1067"/>
        <w:gridCol w:w="1067"/>
        <w:gridCol w:w="1332"/>
        <w:gridCol w:w="1067"/>
        <w:gridCol w:w="1067"/>
        <w:gridCol w:w="1067"/>
      </w:tblGrid>
      <w:tr w:rsidR="001F2DF4" w:rsidRPr="003538BC" w:rsidTr="001F2DF4">
        <w:trPr>
          <w:trHeight w:val="360"/>
        </w:trPr>
        <w:tc>
          <w:tcPr>
            <w:tcW w:w="2947" w:type="dxa"/>
            <w:vMerge w:val="restart"/>
            <w:tcBorders>
              <w:top w:val="single" w:sz="8" w:space="0" w:color="FFFFFF"/>
              <w:left w:val="single" w:sz="8" w:space="0" w:color="FFFFFF"/>
              <w:bottom w:val="nil"/>
              <w:right w:val="nil"/>
            </w:tcBorders>
            <w:shd w:val="clear" w:color="auto" w:fill="1CADE4"/>
            <w:vAlign w:val="center"/>
          </w:tcPr>
          <w:p w:rsidR="001F2DF4" w:rsidRPr="003538BC" w:rsidRDefault="001F2DF4" w:rsidP="003538BC">
            <w:pPr>
              <w:rPr>
                <w:rFonts w:ascii="Calibri" w:eastAsia="NeueHaasGroteskText Pro" w:hAnsi="Calibri" w:cs="Calibri"/>
                <w:b/>
                <w:color w:val="000000"/>
                <w:sz w:val="22"/>
                <w:szCs w:val="18"/>
                <w:lang w:bidi="ar-SA"/>
              </w:rPr>
            </w:pPr>
            <w:r w:rsidRPr="003538BC">
              <w:rPr>
                <w:rFonts w:ascii="Calibri" w:eastAsia="NeueHaasGroteskText Pro" w:hAnsi="Calibri" w:cs="Calibri"/>
                <w:lang w:bidi="ar-SA"/>
              </w:rPr>
              <w:lastRenderedPageBreak/>
              <w:t xml:space="preserve"> </w:t>
            </w:r>
            <w:r w:rsidRPr="003538BC">
              <w:rPr>
                <w:rFonts w:ascii="Calibri" w:eastAsia="NeueHaasGroteskText Pro" w:hAnsi="Calibri" w:cs="Calibri"/>
                <w:b/>
                <w:color w:val="000000"/>
                <w:sz w:val="22"/>
                <w:szCs w:val="18"/>
                <w:lang w:bidi="ar-SA"/>
              </w:rPr>
              <w:t>Marketing and Publicity Benefits</w:t>
            </w:r>
          </w:p>
        </w:tc>
        <w:tc>
          <w:tcPr>
            <w:tcW w:w="1067" w:type="dxa"/>
            <w:vMerge w:val="restart"/>
            <w:tcBorders>
              <w:top w:val="single" w:sz="8" w:space="0" w:color="FFFFFF"/>
              <w:left w:val="nil"/>
              <w:bottom w:val="nil"/>
              <w:right w:val="nil"/>
            </w:tcBorders>
            <w:shd w:val="clear" w:color="auto" w:fill="1CADE4"/>
            <w:vAlign w:val="center"/>
          </w:tcPr>
          <w:p w:rsidR="001F2DF4" w:rsidRPr="003538BC" w:rsidRDefault="001F2DF4" w:rsidP="00627270">
            <w:pPr>
              <w:jc w:val="center"/>
              <w:rPr>
                <w:rFonts w:ascii="Calibri" w:eastAsia="NeueHaasGroteskText Pro" w:hAnsi="Calibri" w:cs="Calibri"/>
                <w:b/>
                <w:color w:val="000000"/>
                <w:sz w:val="22"/>
                <w:szCs w:val="20"/>
                <w:lang w:bidi="ar-SA"/>
              </w:rPr>
            </w:pPr>
            <w:r>
              <w:rPr>
                <w:rFonts w:ascii="Calibri" w:eastAsia="NeueHaasGroteskText Pro" w:hAnsi="Calibri" w:cs="Calibri"/>
                <w:b/>
                <w:color w:val="000000"/>
                <w:sz w:val="22"/>
                <w:szCs w:val="20"/>
                <w:lang w:bidi="ar-SA"/>
              </w:rPr>
              <w:t xml:space="preserve">Title Sponsor </w:t>
            </w:r>
            <w:bookmarkStart w:id="0" w:name="_GoBack"/>
            <w:bookmarkEnd w:id="0"/>
          </w:p>
        </w:tc>
        <w:tc>
          <w:tcPr>
            <w:tcW w:w="1067" w:type="dxa"/>
            <w:vMerge w:val="restart"/>
            <w:tcBorders>
              <w:top w:val="single" w:sz="8" w:space="0" w:color="FFFFFF"/>
              <w:left w:val="nil"/>
              <w:bottom w:val="nil"/>
              <w:right w:val="nil"/>
            </w:tcBorders>
            <w:shd w:val="clear" w:color="auto" w:fill="1CADE4"/>
            <w:vAlign w:val="center"/>
          </w:tcPr>
          <w:p w:rsidR="001F2DF4" w:rsidRPr="003538BC" w:rsidRDefault="001F2DF4" w:rsidP="00627270">
            <w:pPr>
              <w:jc w:val="center"/>
              <w:rPr>
                <w:rFonts w:ascii="Calibri" w:eastAsia="NeueHaasGroteskText Pro" w:hAnsi="Calibri" w:cs="Calibri"/>
                <w:b/>
                <w:color w:val="000000"/>
                <w:sz w:val="22"/>
                <w:szCs w:val="20"/>
                <w:lang w:bidi="ar-SA"/>
              </w:rPr>
            </w:pPr>
            <w:r>
              <w:rPr>
                <w:rFonts w:ascii="Calibri" w:eastAsia="NeueHaasGroteskText Pro" w:hAnsi="Calibri" w:cs="Calibri"/>
                <w:b/>
                <w:color w:val="000000"/>
                <w:sz w:val="22"/>
                <w:szCs w:val="20"/>
                <w:lang w:bidi="ar-SA"/>
              </w:rPr>
              <w:t xml:space="preserve">Home Sponsor </w:t>
            </w:r>
          </w:p>
        </w:tc>
        <w:tc>
          <w:tcPr>
            <w:tcW w:w="1332" w:type="dxa"/>
            <w:vMerge w:val="restart"/>
            <w:tcBorders>
              <w:top w:val="single" w:sz="8" w:space="0" w:color="FFFFFF"/>
              <w:left w:val="nil"/>
              <w:bottom w:val="nil"/>
              <w:right w:val="nil"/>
            </w:tcBorders>
            <w:shd w:val="clear" w:color="auto" w:fill="1CADE4"/>
            <w:vAlign w:val="center"/>
          </w:tcPr>
          <w:p w:rsidR="001F2DF4" w:rsidRPr="003538BC" w:rsidRDefault="001F2DF4" w:rsidP="00627270">
            <w:pPr>
              <w:jc w:val="center"/>
              <w:rPr>
                <w:rFonts w:ascii="Calibri" w:eastAsia="NeueHaasGroteskText Pro" w:hAnsi="Calibri" w:cs="Calibri"/>
                <w:b/>
                <w:color w:val="000000"/>
                <w:sz w:val="22"/>
                <w:szCs w:val="20"/>
                <w:lang w:bidi="ar-SA"/>
              </w:rPr>
            </w:pPr>
            <w:r>
              <w:rPr>
                <w:rFonts w:ascii="Calibri" w:eastAsia="NeueHaasGroteskText Pro" w:hAnsi="Calibri" w:cs="Calibri"/>
                <w:b/>
                <w:color w:val="000000"/>
                <w:sz w:val="22"/>
                <w:szCs w:val="20"/>
                <w:lang w:bidi="ar-SA"/>
              </w:rPr>
              <w:t xml:space="preserve">Foundation Sponsor </w:t>
            </w:r>
          </w:p>
        </w:tc>
        <w:tc>
          <w:tcPr>
            <w:tcW w:w="1067" w:type="dxa"/>
            <w:vMerge w:val="restart"/>
            <w:tcBorders>
              <w:top w:val="single" w:sz="8" w:space="0" w:color="FFFFFF"/>
              <w:left w:val="nil"/>
              <w:bottom w:val="nil"/>
              <w:right w:val="nil"/>
            </w:tcBorders>
            <w:shd w:val="clear" w:color="auto" w:fill="1CADE4"/>
            <w:vAlign w:val="center"/>
          </w:tcPr>
          <w:p w:rsidR="001F2DF4" w:rsidRPr="003538BC" w:rsidRDefault="001F2DF4" w:rsidP="00627270">
            <w:pPr>
              <w:jc w:val="center"/>
              <w:rPr>
                <w:rFonts w:ascii="Calibri" w:eastAsia="NeueHaasGroteskText Pro" w:hAnsi="Calibri" w:cs="Calibri"/>
                <w:b/>
                <w:color w:val="000000"/>
                <w:sz w:val="22"/>
                <w:szCs w:val="20"/>
                <w:lang w:bidi="ar-SA"/>
              </w:rPr>
            </w:pPr>
            <w:r>
              <w:rPr>
                <w:rFonts w:ascii="Calibri" w:eastAsia="NeueHaasGroteskText Pro" w:hAnsi="Calibri" w:cs="Calibri"/>
                <w:b/>
                <w:color w:val="000000"/>
                <w:sz w:val="22"/>
                <w:szCs w:val="20"/>
                <w:lang w:bidi="ar-SA"/>
              </w:rPr>
              <w:t xml:space="preserve">Material Sponsor </w:t>
            </w:r>
          </w:p>
        </w:tc>
        <w:tc>
          <w:tcPr>
            <w:tcW w:w="1067" w:type="dxa"/>
            <w:vMerge w:val="restart"/>
            <w:tcBorders>
              <w:top w:val="single" w:sz="8" w:space="0" w:color="FFFFFF"/>
              <w:left w:val="nil"/>
              <w:bottom w:val="nil"/>
              <w:right w:val="nil"/>
            </w:tcBorders>
            <w:shd w:val="clear" w:color="auto" w:fill="1CADE4"/>
            <w:vAlign w:val="center"/>
          </w:tcPr>
          <w:p w:rsidR="001F2DF4" w:rsidRPr="003538BC" w:rsidRDefault="001F2DF4" w:rsidP="00627270">
            <w:pPr>
              <w:jc w:val="center"/>
              <w:rPr>
                <w:rFonts w:ascii="Calibri" w:eastAsia="NeueHaasGroteskText Pro" w:hAnsi="Calibri" w:cs="Calibri"/>
                <w:b/>
                <w:color w:val="000000"/>
                <w:sz w:val="22"/>
                <w:szCs w:val="20"/>
                <w:lang w:bidi="ar-SA"/>
              </w:rPr>
            </w:pPr>
            <w:r>
              <w:rPr>
                <w:rFonts w:ascii="Calibri" w:eastAsia="NeueHaasGroteskText Pro" w:hAnsi="Calibri" w:cs="Calibri"/>
                <w:b/>
                <w:color w:val="000000"/>
                <w:sz w:val="22"/>
                <w:szCs w:val="20"/>
                <w:lang w:bidi="ar-SA"/>
              </w:rPr>
              <w:t xml:space="preserve">Roof Sponsor </w:t>
            </w:r>
          </w:p>
        </w:tc>
        <w:tc>
          <w:tcPr>
            <w:tcW w:w="1067" w:type="dxa"/>
            <w:vMerge w:val="restart"/>
            <w:tcBorders>
              <w:top w:val="single" w:sz="8" w:space="0" w:color="FFFFFF"/>
              <w:left w:val="nil"/>
              <w:bottom w:val="nil"/>
              <w:right w:val="nil"/>
            </w:tcBorders>
            <w:shd w:val="clear" w:color="auto" w:fill="1CADE4"/>
            <w:vAlign w:val="center"/>
          </w:tcPr>
          <w:p w:rsidR="001F2DF4" w:rsidRPr="003538BC" w:rsidRDefault="001F2DF4" w:rsidP="00627270">
            <w:pPr>
              <w:jc w:val="center"/>
              <w:rPr>
                <w:rFonts w:ascii="Calibri" w:eastAsia="NeueHaasGroteskText Pro" w:hAnsi="Calibri" w:cs="Calibri"/>
                <w:b/>
                <w:color w:val="000000"/>
                <w:sz w:val="22"/>
                <w:szCs w:val="20"/>
                <w:lang w:bidi="ar-SA"/>
              </w:rPr>
            </w:pPr>
            <w:r>
              <w:rPr>
                <w:rFonts w:ascii="Calibri" w:eastAsia="NeueHaasGroteskText Pro" w:hAnsi="Calibri" w:cs="Calibri"/>
                <w:b/>
                <w:color w:val="000000"/>
                <w:sz w:val="22"/>
                <w:szCs w:val="20"/>
                <w:lang w:bidi="ar-SA"/>
              </w:rPr>
              <w:t xml:space="preserve">Wall Sponsor </w:t>
            </w:r>
          </w:p>
        </w:tc>
      </w:tr>
      <w:tr w:rsidR="001F2DF4" w:rsidRPr="003538BC" w:rsidTr="001F2DF4">
        <w:trPr>
          <w:trHeight w:val="309"/>
        </w:trPr>
        <w:tc>
          <w:tcPr>
            <w:tcW w:w="2947" w:type="dxa"/>
            <w:vMerge/>
            <w:tcBorders>
              <w:top w:val="single" w:sz="8" w:space="0" w:color="FFFFFF"/>
              <w:left w:val="single" w:sz="8" w:space="0" w:color="FFFFFF"/>
              <w:bottom w:val="nil"/>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nil"/>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nil"/>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332" w:type="dxa"/>
            <w:vMerge/>
            <w:tcBorders>
              <w:top w:val="single" w:sz="8" w:space="0" w:color="FFFFFF"/>
              <w:left w:val="nil"/>
              <w:bottom w:val="nil"/>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nil"/>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nil"/>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nil"/>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r>
      <w:tr w:rsidR="001F2DF4" w:rsidRPr="003538BC" w:rsidTr="001F2DF4">
        <w:trPr>
          <w:trHeight w:val="309"/>
        </w:trPr>
        <w:tc>
          <w:tcPr>
            <w:tcW w:w="2947" w:type="dxa"/>
            <w:vMerge/>
            <w:tcBorders>
              <w:top w:val="single" w:sz="8" w:space="0" w:color="FFFFFF"/>
              <w:left w:val="single" w:sz="8" w:space="0" w:color="FFFFFF"/>
              <w:bottom w:val="single" w:sz="4" w:space="0" w:color="FFFFFF"/>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single" w:sz="4" w:space="0" w:color="FFFFFF"/>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single" w:sz="4" w:space="0" w:color="FFFFFF"/>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332" w:type="dxa"/>
            <w:vMerge/>
            <w:tcBorders>
              <w:top w:val="single" w:sz="8" w:space="0" w:color="FFFFFF"/>
              <w:left w:val="nil"/>
              <w:bottom w:val="single" w:sz="4" w:space="0" w:color="FFFFFF"/>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single" w:sz="4" w:space="0" w:color="FFFFFF"/>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single" w:sz="4" w:space="0" w:color="FFFFFF"/>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c>
          <w:tcPr>
            <w:tcW w:w="1067" w:type="dxa"/>
            <w:vMerge/>
            <w:tcBorders>
              <w:top w:val="single" w:sz="8" w:space="0" w:color="FFFFFF"/>
              <w:left w:val="nil"/>
              <w:bottom w:val="single" w:sz="4" w:space="0" w:color="FFFFFF"/>
              <w:right w:val="nil"/>
            </w:tcBorders>
            <w:shd w:val="clear" w:color="auto" w:fill="1CADE4"/>
            <w:vAlign w:val="center"/>
          </w:tcPr>
          <w:p w:rsidR="001F2DF4" w:rsidRPr="003538BC" w:rsidRDefault="001F2DF4" w:rsidP="003538BC">
            <w:pPr>
              <w:widowControl w:val="0"/>
              <w:pBdr>
                <w:top w:val="nil"/>
                <w:left w:val="nil"/>
                <w:bottom w:val="nil"/>
                <w:right w:val="nil"/>
                <w:between w:val="nil"/>
              </w:pBdr>
              <w:spacing w:line="276" w:lineRule="auto"/>
              <w:rPr>
                <w:rFonts w:ascii="Calibri" w:eastAsia="NeueHaasGroteskText Pro" w:hAnsi="Calibri" w:cs="Calibri"/>
                <w:b/>
                <w:color w:val="000000"/>
                <w:sz w:val="22"/>
                <w:szCs w:val="20"/>
                <w:lang w:bidi="ar-SA"/>
              </w:rPr>
            </w:pPr>
          </w:p>
        </w:tc>
      </w:tr>
      <w:tr w:rsidR="001F2DF4" w:rsidRPr="003538BC" w:rsidTr="001F2DF4">
        <w:trPr>
          <w:trHeight w:val="80"/>
        </w:trPr>
        <w:tc>
          <w:tcPr>
            <w:tcW w:w="2947" w:type="dxa"/>
            <w:tcBorders>
              <w:top w:val="single" w:sz="4" w:space="0" w:color="FFFFFF"/>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Present homeowners with gift </w:t>
            </w:r>
          </w:p>
        </w:tc>
        <w:tc>
          <w:tcPr>
            <w:tcW w:w="106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Speaking opportunity at  groundbreaking ceremony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8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Habitat-issued press release</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Website recognition with link to sponsor’s website</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Logo listed on our website’s </w:t>
            </w:r>
            <w:r w:rsidRPr="003538BC">
              <w:rPr>
                <w:rFonts w:ascii="Calibri" w:eastAsia="NeueHaasGroteskText Pro" w:hAnsi="Calibri" w:cs="Calibri"/>
                <w:color w:val="FFFFFF"/>
                <w:sz w:val="20"/>
                <w:szCs w:val="18"/>
                <w:lang w:bidi="ar-SA"/>
              </w:rPr>
              <w:br/>
              <w:t>home page</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8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Permission to use Habitat’s logo </w:t>
            </w:r>
            <w:r w:rsidRPr="003538BC">
              <w:rPr>
                <w:rFonts w:ascii="Calibri" w:eastAsia="NeueHaasGroteskText Pro" w:hAnsi="Calibri" w:cs="Calibri"/>
                <w:color w:val="FFFFFF"/>
                <w:sz w:val="20"/>
                <w:szCs w:val="18"/>
                <w:lang w:bidi="ar-SA"/>
              </w:rPr>
              <w:br/>
              <w:t>for one year</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Logo on Habitat build day t-shirts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Logo on construction sign at </w:t>
            </w:r>
            <w:r w:rsidRPr="003538BC">
              <w:rPr>
                <w:rFonts w:ascii="Calibri" w:eastAsia="NeueHaasGroteskText Pro" w:hAnsi="Calibri" w:cs="Calibri"/>
                <w:color w:val="FFFFFF"/>
                <w:sz w:val="20"/>
                <w:szCs w:val="18"/>
                <w:lang w:bidi="ar-SA"/>
              </w:rPr>
              <w:br/>
              <w:t>build site</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Logo in dedication ceremony program</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Name on construction sign at </w:t>
            </w:r>
            <w:r w:rsidRPr="003538BC">
              <w:rPr>
                <w:rFonts w:ascii="Calibri" w:eastAsia="NeueHaasGroteskText Pro" w:hAnsi="Calibri" w:cs="Calibri"/>
                <w:color w:val="FFFFFF"/>
                <w:sz w:val="20"/>
                <w:szCs w:val="18"/>
                <w:lang w:bidi="ar-SA"/>
              </w:rPr>
              <w:br/>
              <w:t>build site</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Name in dedication ceremony program</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Logo listed on Habitat </w:t>
            </w:r>
            <w:r w:rsidRPr="003538BC">
              <w:rPr>
                <w:rFonts w:ascii="Calibri" w:eastAsia="NeueHaasGroteskText Pro" w:hAnsi="Calibri" w:cs="Calibri"/>
                <w:color w:val="FFFFFF"/>
                <w:sz w:val="20"/>
                <w:szCs w:val="18"/>
                <w:lang w:bidi="ar-SA"/>
              </w:rPr>
              <w:br/>
              <w:t xml:space="preserve">sponsor page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Recognition in Annual Report</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Priority build dates reservations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b/>
                <w:color w:val="000000"/>
                <w:sz w:val="20"/>
                <w:szCs w:val="18"/>
                <w:lang w:bidi="ar-SA"/>
              </w:rPr>
            </w:pPr>
            <w:r w:rsidRPr="003538BC">
              <w:rPr>
                <w:rFonts w:ascii="Calibri" w:eastAsia="NeueHaasGroteskText Pro" w:hAnsi="Calibri" w:cs="Calibri"/>
                <w:b/>
                <w:color w:val="000000"/>
                <w:sz w:val="20"/>
                <w:szCs w:val="18"/>
                <w:lang w:bidi="ar-SA"/>
              </w:rPr>
              <w:t>Special Event Benefits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2F2F2"/>
                <w:sz w:val="20"/>
                <w:szCs w:val="18"/>
                <w:lang w:bidi="ar-SA"/>
              </w:rPr>
            </w:pPr>
            <w:r w:rsidRPr="003538BC">
              <w:rPr>
                <w:rFonts w:ascii="Calibri" w:eastAsia="NeueHaasGroteskText Pro" w:hAnsi="Calibri" w:cs="Calibri"/>
                <w:color w:val="F2F2F2"/>
                <w:sz w:val="20"/>
                <w:szCs w:val="18"/>
                <w:lang w:bidi="ar-SA"/>
              </w:rPr>
              <w:t>Logo in program for all events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8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2F2F2"/>
                <w:sz w:val="20"/>
                <w:szCs w:val="18"/>
                <w:lang w:bidi="ar-SA"/>
              </w:rPr>
            </w:pPr>
            <w:r w:rsidRPr="003538BC">
              <w:rPr>
                <w:rFonts w:ascii="Calibri" w:eastAsia="NeueHaasGroteskText Pro" w:hAnsi="Calibri" w:cs="Calibri"/>
                <w:color w:val="F2F2F2"/>
                <w:sz w:val="20"/>
                <w:szCs w:val="18"/>
                <w:lang w:bidi="ar-SA"/>
              </w:rPr>
              <w:t>Speaking opportunity at</w:t>
            </w:r>
            <w:r w:rsidRPr="003538BC">
              <w:rPr>
                <w:rFonts w:ascii="Calibri" w:eastAsia="NeueHaasGroteskText Pro" w:hAnsi="Calibri" w:cs="Calibri"/>
                <w:color w:val="F2F2F2"/>
                <w:sz w:val="20"/>
                <w:szCs w:val="18"/>
                <w:lang w:bidi="ar-SA"/>
              </w:rPr>
              <w:br/>
              <w:t xml:space="preserve">annual events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2F2F2"/>
                <w:sz w:val="20"/>
                <w:szCs w:val="18"/>
                <w:lang w:bidi="ar-SA"/>
              </w:rPr>
            </w:pPr>
            <w:r w:rsidRPr="003538BC">
              <w:rPr>
                <w:rFonts w:ascii="Calibri" w:eastAsia="NeueHaasGroteskText Pro" w:hAnsi="Calibri" w:cs="Calibri"/>
                <w:color w:val="F2F2F2"/>
                <w:sz w:val="20"/>
                <w:szCs w:val="18"/>
                <w:lang w:bidi="ar-SA"/>
              </w:rPr>
              <w:t xml:space="preserve">Complimentary tickets to </w:t>
            </w:r>
            <w:r w:rsidRPr="003538BC">
              <w:rPr>
                <w:rFonts w:ascii="Calibri" w:eastAsia="NeueHaasGroteskText Pro" w:hAnsi="Calibri" w:cs="Calibri"/>
                <w:color w:val="F2F2F2"/>
                <w:sz w:val="20"/>
                <w:szCs w:val="18"/>
                <w:lang w:bidi="ar-SA"/>
              </w:rPr>
              <w:br/>
              <w:t xml:space="preserve">annual event(s)*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2F2F2"/>
                <w:sz w:val="20"/>
                <w:szCs w:val="18"/>
                <w:lang w:bidi="ar-SA"/>
              </w:rPr>
            </w:pPr>
            <w:r w:rsidRPr="003538BC">
              <w:rPr>
                <w:rFonts w:ascii="Calibri" w:eastAsia="NeueHaasGroteskText Pro" w:hAnsi="Calibri" w:cs="Calibri"/>
                <w:color w:val="F2F2F2"/>
                <w:sz w:val="20"/>
                <w:szCs w:val="18"/>
                <w:lang w:bidi="ar-SA"/>
              </w:rPr>
              <w:t xml:space="preserve">Complimentary tables at </w:t>
            </w:r>
            <w:r w:rsidRPr="003538BC">
              <w:rPr>
                <w:rFonts w:ascii="Calibri" w:eastAsia="NeueHaasGroteskText Pro" w:hAnsi="Calibri" w:cs="Calibri"/>
                <w:color w:val="F2F2F2"/>
                <w:sz w:val="20"/>
                <w:szCs w:val="18"/>
                <w:lang w:bidi="ar-SA"/>
              </w:rPr>
              <w:br/>
              <w:t>annual event(s)*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b/>
                <w:color w:val="000000"/>
                <w:sz w:val="20"/>
                <w:szCs w:val="18"/>
                <w:lang w:bidi="ar-SA"/>
              </w:rPr>
            </w:pPr>
            <w:r w:rsidRPr="003538BC">
              <w:rPr>
                <w:rFonts w:ascii="Calibri" w:eastAsia="NeueHaasGroteskText Pro" w:hAnsi="Calibri" w:cs="Calibri"/>
                <w:b/>
                <w:color w:val="000000"/>
                <w:sz w:val="20"/>
                <w:szCs w:val="18"/>
                <w:lang w:bidi="ar-SA"/>
              </w:rPr>
              <w:t xml:space="preserve">Social Media Benefits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Volunteer photo album on Habitat’s Facebook page</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Minimum of 3 social media posts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Minimum of 2 social media posts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 xml:space="preserve">Minimum of 1 social media post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6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b/>
                <w:color w:val="000000"/>
                <w:sz w:val="20"/>
                <w:szCs w:val="18"/>
                <w:lang w:bidi="ar-SA"/>
              </w:rPr>
            </w:pPr>
            <w:r w:rsidRPr="003538BC">
              <w:rPr>
                <w:rFonts w:ascii="Calibri" w:eastAsia="NeueHaasGroteskText Pro" w:hAnsi="Calibri" w:cs="Calibri"/>
                <w:b/>
                <w:color w:val="000000"/>
                <w:sz w:val="20"/>
                <w:szCs w:val="18"/>
                <w:lang w:bidi="ar-SA"/>
              </w:rPr>
              <w:t xml:space="preserve">Volunteer Engagement </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rPr>
                <w:rFonts w:ascii="Calibri" w:eastAsia="Calibri" w:hAnsi="Calibri" w:cs="Calibri"/>
                <w:b/>
                <w:color w:val="000000"/>
                <w:sz w:val="22"/>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rPr>
                <w:rFonts w:ascii="Calibri" w:eastAsia="Calibri" w:hAnsi="Calibri" w:cs="Calibri"/>
                <w:b/>
                <w:color w:val="000000"/>
                <w:sz w:val="22"/>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rPr>
                <w:rFonts w:ascii="Calibri" w:eastAsia="Calibri" w:hAnsi="Calibri" w:cs="Calibri"/>
                <w:b/>
                <w:color w:val="000000"/>
                <w:sz w:val="22"/>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rPr>
                <w:rFonts w:ascii="Calibri" w:eastAsia="Calibri" w:hAnsi="Calibri" w:cs="Calibri"/>
                <w:b/>
                <w:color w:val="000000"/>
                <w:sz w:val="22"/>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rPr>
                <w:rFonts w:ascii="Calibri" w:eastAsia="Calibri" w:hAnsi="Calibri" w:cs="Calibri"/>
                <w:b/>
                <w:color w:val="000000"/>
                <w:sz w:val="22"/>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rPr>
                <w:rFonts w:ascii="Calibri" w:eastAsia="Calibri" w:hAnsi="Calibri" w:cs="Calibri"/>
                <w:b/>
                <w:color w:val="000000"/>
                <w:sz w:val="22"/>
                <w:szCs w:val="22"/>
                <w:lang w:bidi="ar-SA"/>
              </w:rPr>
            </w:pPr>
          </w:p>
        </w:tc>
      </w:tr>
      <w:tr w:rsidR="001F2DF4" w:rsidRPr="003538BC" w:rsidTr="001F2DF4">
        <w:trPr>
          <w:trHeight w:val="30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10 Build Days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30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7 Build Days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30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5 Build Days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30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4 Build Days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30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3 Build Days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r w:rsidR="001F2DF4" w:rsidRPr="003538BC" w:rsidTr="001F2DF4">
        <w:trPr>
          <w:trHeight w:val="300"/>
        </w:trPr>
        <w:tc>
          <w:tcPr>
            <w:tcW w:w="294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2 Build Days</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D5F1"/>
            <w:vAlign w:val="bottom"/>
          </w:tcPr>
          <w:p w:rsidR="001F2DF4" w:rsidRPr="003538BC" w:rsidRDefault="001F2DF4" w:rsidP="003538BC">
            <w:pPr>
              <w:jc w:val="center"/>
              <w:rPr>
                <w:rFonts w:ascii="Calibri" w:eastAsia="Calibri" w:hAnsi="Calibri" w:cs="Calibri"/>
                <w:b/>
                <w:color w:val="000000"/>
                <w:szCs w:val="22"/>
                <w:lang w:bidi="ar-SA"/>
              </w:rPr>
            </w:pPr>
            <w:r w:rsidRPr="003538BC">
              <w:rPr>
                <w:rFonts w:ascii="Calibri" w:eastAsia="Calibri" w:hAnsi="Calibri" w:cs="Calibri"/>
                <w:b/>
                <w:color w:val="000000"/>
                <w:szCs w:val="22"/>
                <w:lang w:bidi="ar-SA"/>
              </w:rPr>
              <w:t>X</w:t>
            </w:r>
          </w:p>
        </w:tc>
      </w:tr>
      <w:tr w:rsidR="001F2DF4" w:rsidRPr="003538BC" w:rsidTr="001F2DF4">
        <w:trPr>
          <w:trHeight w:val="300"/>
        </w:trPr>
        <w:tc>
          <w:tcPr>
            <w:tcW w:w="2947" w:type="dxa"/>
            <w:tcBorders>
              <w:top w:val="single" w:sz="4" w:space="0" w:color="FFFFFF" w:themeColor="background1"/>
              <w:left w:val="single" w:sz="8" w:space="0" w:color="FFFFFF"/>
              <w:bottom w:val="single" w:sz="8" w:space="0" w:color="FFFFFF"/>
              <w:right w:val="single" w:sz="4" w:space="0" w:color="FFFFFF" w:themeColor="background1"/>
            </w:tcBorders>
            <w:shd w:val="clear" w:color="auto" w:fill="1CADE4"/>
            <w:vAlign w:val="center"/>
          </w:tcPr>
          <w:p w:rsidR="001F2DF4" w:rsidRPr="003538BC" w:rsidRDefault="001F2DF4" w:rsidP="003538BC">
            <w:pPr>
              <w:rPr>
                <w:rFonts w:ascii="Calibri" w:eastAsia="NeueHaasGroteskText Pro" w:hAnsi="Calibri" w:cs="Calibri"/>
                <w:color w:val="FFFFFF"/>
                <w:sz w:val="20"/>
                <w:szCs w:val="18"/>
                <w:lang w:bidi="ar-SA"/>
              </w:rPr>
            </w:pPr>
            <w:r w:rsidRPr="003538BC">
              <w:rPr>
                <w:rFonts w:ascii="Calibri" w:eastAsia="NeueHaasGroteskText Pro" w:hAnsi="Calibri" w:cs="Calibri"/>
                <w:color w:val="FFFFFF"/>
                <w:sz w:val="20"/>
                <w:szCs w:val="18"/>
                <w:lang w:bidi="ar-SA"/>
              </w:rPr>
              <w:t>1 Build Day</w:t>
            </w:r>
          </w:p>
        </w:tc>
        <w:tc>
          <w:tcPr>
            <w:tcW w:w="1067" w:type="dxa"/>
            <w:tcBorders>
              <w:top w:val="single" w:sz="4" w:space="0" w:color="FFFFFF" w:themeColor="background1"/>
              <w:left w:val="single" w:sz="4" w:space="0" w:color="FFFFFF" w:themeColor="background1"/>
              <w:bottom w:val="single" w:sz="8" w:space="0" w:color="FFFFFF"/>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8" w:space="0" w:color="FFFFFF"/>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332" w:type="dxa"/>
            <w:tcBorders>
              <w:top w:val="single" w:sz="4" w:space="0" w:color="FFFFFF" w:themeColor="background1"/>
              <w:left w:val="single" w:sz="4" w:space="0" w:color="FFFFFF" w:themeColor="background1"/>
              <w:bottom w:val="single" w:sz="8" w:space="0" w:color="FFFFFF"/>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8" w:space="0" w:color="FFFFFF"/>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8" w:space="0" w:color="FFFFFF"/>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c>
          <w:tcPr>
            <w:tcW w:w="1067" w:type="dxa"/>
            <w:tcBorders>
              <w:top w:val="single" w:sz="4" w:space="0" w:color="FFFFFF" w:themeColor="background1"/>
              <w:left w:val="single" w:sz="4" w:space="0" w:color="FFFFFF" w:themeColor="background1"/>
              <w:bottom w:val="single" w:sz="8" w:space="0" w:color="FFFFFF"/>
              <w:right w:val="single" w:sz="4" w:space="0" w:color="FFFFFF" w:themeColor="background1"/>
            </w:tcBorders>
            <w:shd w:val="clear" w:color="auto" w:fill="C6EAF8"/>
            <w:vAlign w:val="bottom"/>
          </w:tcPr>
          <w:p w:rsidR="001F2DF4" w:rsidRPr="003538BC" w:rsidRDefault="001F2DF4" w:rsidP="003538BC">
            <w:pPr>
              <w:jc w:val="center"/>
              <w:rPr>
                <w:rFonts w:ascii="Calibri" w:eastAsia="Calibri" w:hAnsi="Calibri" w:cs="Calibri"/>
                <w:b/>
                <w:color w:val="000000"/>
                <w:szCs w:val="22"/>
                <w:lang w:bidi="ar-SA"/>
              </w:rPr>
            </w:pPr>
          </w:p>
        </w:tc>
      </w:tr>
    </w:tbl>
    <w:p w:rsidR="00DC42D4" w:rsidRDefault="00DC42D4" w:rsidP="005F3DBE">
      <w:pPr>
        <w:spacing w:after="200" w:line="276" w:lineRule="auto"/>
        <w:rPr>
          <w:rFonts w:ascii="Garamond" w:eastAsia="NeueHaasGroteskText Pro" w:hAnsi="Garamond" w:cs="Calibri"/>
          <w:b/>
          <w:szCs w:val="22"/>
          <w:lang w:bidi="ar-SA"/>
        </w:rPr>
      </w:pPr>
    </w:p>
    <w:p w:rsidR="00DC42D4" w:rsidRDefault="00DC42D4" w:rsidP="005F3DBE">
      <w:pPr>
        <w:spacing w:after="200" w:line="276" w:lineRule="auto"/>
        <w:rPr>
          <w:rFonts w:ascii="Garamond" w:eastAsia="NeueHaasGroteskText Pro" w:hAnsi="Garamond" w:cs="Calibri"/>
          <w:b/>
          <w:szCs w:val="22"/>
          <w:lang w:bidi="ar-SA"/>
        </w:rPr>
      </w:pPr>
    </w:p>
    <w:p w:rsidR="005F3DBE" w:rsidRDefault="00F42C9B" w:rsidP="00F42C9B">
      <w:pPr>
        <w:spacing w:after="200" w:line="276" w:lineRule="auto"/>
        <w:ind w:left="180"/>
        <w:rPr>
          <w:rFonts w:ascii="Garamond" w:eastAsia="NeueHaasGroteskText Pro" w:hAnsi="Garamond" w:cs="Calibri"/>
          <w:b/>
          <w:szCs w:val="22"/>
          <w:lang w:bidi="ar-SA"/>
        </w:rPr>
      </w:pPr>
      <w:r w:rsidRPr="001D2C77">
        <w:rPr>
          <w:rFonts w:ascii="Garamond" w:eastAsia="Calibri" w:hAnsi="Garamond" w:cs="Calibri"/>
          <w:noProof/>
          <w:sz w:val="22"/>
          <w:szCs w:val="22"/>
          <w:lang w:bidi="ar-SA"/>
        </w:rPr>
        <w:lastRenderedPageBreak/>
        <w:drawing>
          <wp:anchor distT="0" distB="0" distL="114300" distR="114300" simplePos="0" relativeHeight="251664384" behindDoc="1" locked="0" layoutInCell="1" allowOverlap="1">
            <wp:simplePos x="0" y="0"/>
            <wp:positionH relativeFrom="margin">
              <wp:align>right</wp:align>
            </wp:positionH>
            <wp:positionV relativeFrom="paragraph">
              <wp:posOffset>365125</wp:posOffset>
            </wp:positionV>
            <wp:extent cx="2489835" cy="1657985"/>
            <wp:effectExtent l="266700" t="323850" r="253365" b="361315"/>
            <wp:wrapTight wrapText="bothSides">
              <wp:wrapPolygon edited="0">
                <wp:start x="-1346" y="-1686"/>
                <wp:lineTo x="-1490" y="18918"/>
                <wp:lineTo x="-1267" y="22882"/>
                <wp:lineTo x="13834" y="23544"/>
                <wp:lineTo x="13997" y="23508"/>
                <wp:lineTo x="20518" y="23566"/>
                <wp:lineTo x="20730" y="24021"/>
                <wp:lineTo x="22855" y="23549"/>
                <wp:lineTo x="22989" y="21512"/>
                <wp:lineTo x="22870" y="13511"/>
                <wp:lineTo x="22914" y="5473"/>
                <wp:lineTo x="22709" y="-1"/>
                <wp:lineTo x="20015" y="-1912"/>
                <wp:lineTo x="18871" y="-1658"/>
                <wp:lineTo x="18484" y="-5586"/>
                <wp:lineTo x="452" y="-2085"/>
                <wp:lineTo x="-1346" y="-168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B photo older veteran.png"/>
                    <pic:cNvPicPr/>
                  </pic:nvPicPr>
                  <pic:blipFill>
                    <a:blip r:embed="rId9">
                      <a:extLst>
                        <a:ext uri="{28A0092B-C50C-407E-A947-70E740481C1C}">
                          <a14:useLocalDpi xmlns:a14="http://schemas.microsoft.com/office/drawing/2010/main" val="0"/>
                        </a:ext>
                      </a:extLst>
                    </a:blip>
                    <a:stretch>
                      <a:fillRect/>
                    </a:stretch>
                  </pic:blipFill>
                  <pic:spPr>
                    <a:xfrm rot="504474">
                      <a:off x="0" y="0"/>
                      <a:ext cx="2489835" cy="1657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5F3DBE" w:rsidRPr="001D2C77">
        <w:rPr>
          <w:rFonts w:ascii="Garamond" w:eastAsia="NeueHaasGroteskText Pro" w:hAnsi="Garamond" w:cs="Calibri"/>
          <w:b/>
          <w:szCs w:val="22"/>
          <w:lang w:bidi="ar-SA"/>
        </w:rPr>
        <w:t xml:space="preserve">*The number of complimentary tickets, tables, and attendance to annual events differ per sponsorship level. </w:t>
      </w:r>
    </w:p>
    <w:p w:rsidR="00DC42D4" w:rsidRPr="001D2C77" w:rsidRDefault="00DC42D4" w:rsidP="00F42C9B">
      <w:pPr>
        <w:spacing w:after="200" w:line="276" w:lineRule="auto"/>
        <w:ind w:left="180"/>
        <w:rPr>
          <w:rFonts w:ascii="Garamond" w:eastAsia="NeueHaasGroteskText Pro" w:hAnsi="Garamond" w:cs="Calibri"/>
          <w:b/>
          <w:szCs w:val="22"/>
          <w:lang w:bidi="ar-SA"/>
        </w:rPr>
      </w:pPr>
    </w:p>
    <w:p w:rsidR="003538BC" w:rsidRPr="001D2C77" w:rsidRDefault="003538BC" w:rsidP="00F42C9B">
      <w:pPr>
        <w:spacing w:after="200" w:line="276" w:lineRule="auto"/>
        <w:ind w:left="180"/>
        <w:rPr>
          <w:rFonts w:ascii="Garamond" w:eastAsia="NeueHaasGroteskText Pro" w:hAnsi="Garamond" w:cs="Calibri"/>
          <w:lang w:bidi="ar-SA"/>
        </w:rPr>
      </w:pPr>
      <w:r w:rsidRPr="001D2C77">
        <w:rPr>
          <w:rFonts w:ascii="Garamond" w:eastAsia="NeueHaasGroteskText Pro" w:hAnsi="Garamond" w:cs="Calibri"/>
          <w:b/>
          <w:lang w:bidi="ar-SA"/>
        </w:rPr>
        <w:t xml:space="preserve">Title </w:t>
      </w:r>
      <w:proofErr w:type="gramStart"/>
      <w:r w:rsidRPr="001D2C77">
        <w:rPr>
          <w:rFonts w:ascii="Garamond" w:eastAsia="NeueHaasGroteskText Pro" w:hAnsi="Garamond" w:cs="Calibri"/>
          <w:b/>
          <w:lang w:bidi="ar-SA"/>
        </w:rPr>
        <w:t>Sponsor</w:t>
      </w:r>
      <w:r w:rsidR="00BC15F0">
        <w:rPr>
          <w:rFonts w:ascii="Garamond" w:eastAsia="NeueHaasGroteskText Pro" w:hAnsi="Garamond" w:cs="Calibri"/>
          <w:lang w:bidi="ar-SA"/>
        </w:rPr>
        <w:t xml:space="preserve"> </w:t>
      </w:r>
      <w:r w:rsidRPr="001D2C77">
        <w:rPr>
          <w:rFonts w:ascii="Garamond" w:eastAsia="NeueHaasGroteskText Pro" w:hAnsi="Garamond" w:cs="Calibri"/>
          <w:lang w:bidi="ar-SA"/>
        </w:rPr>
        <w:t xml:space="preserve"> –</w:t>
      </w:r>
      <w:proofErr w:type="gramEnd"/>
      <w:r w:rsidRPr="001D2C77">
        <w:rPr>
          <w:rFonts w:ascii="Garamond" w:eastAsia="NeueHaasGroteskText Pro" w:hAnsi="Garamond" w:cs="Calibri"/>
          <w:lang w:bidi="ar-SA"/>
        </w:rPr>
        <w:t xml:space="preserve"> 2 tables at all annual events </w:t>
      </w:r>
    </w:p>
    <w:p w:rsidR="003538BC" w:rsidRPr="001D2C77" w:rsidRDefault="003538BC" w:rsidP="00F42C9B">
      <w:pPr>
        <w:spacing w:after="200" w:line="276" w:lineRule="auto"/>
        <w:ind w:left="180"/>
        <w:rPr>
          <w:rFonts w:ascii="Garamond" w:eastAsia="NeueHaasGroteskText Pro" w:hAnsi="Garamond" w:cs="Calibri"/>
          <w:lang w:bidi="ar-SA"/>
        </w:rPr>
      </w:pPr>
      <w:r w:rsidRPr="001D2C77">
        <w:rPr>
          <w:rFonts w:ascii="Garamond" w:eastAsia="NeueHaasGroteskText Pro" w:hAnsi="Garamond" w:cs="Calibri"/>
          <w:b/>
          <w:lang w:bidi="ar-SA"/>
        </w:rPr>
        <w:t>Home Sponsor</w:t>
      </w:r>
      <w:r w:rsidR="00BC15F0">
        <w:rPr>
          <w:rFonts w:ascii="Garamond" w:eastAsia="NeueHaasGroteskText Pro" w:hAnsi="Garamond" w:cs="Calibri"/>
          <w:lang w:bidi="ar-SA"/>
        </w:rPr>
        <w:t xml:space="preserve"> </w:t>
      </w:r>
      <w:r w:rsidRPr="001D2C77">
        <w:rPr>
          <w:rFonts w:ascii="Garamond" w:eastAsia="NeueHaasGroteskText Pro" w:hAnsi="Garamond" w:cs="Calibri"/>
          <w:lang w:bidi="ar-SA"/>
        </w:rPr>
        <w:t>- 1 table at all annual events</w:t>
      </w:r>
    </w:p>
    <w:p w:rsidR="003538BC" w:rsidRPr="001D2C77" w:rsidRDefault="003538BC" w:rsidP="00F42C9B">
      <w:pPr>
        <w:spacing w:after="200" w:line="276" w:lineRule="auto"/>
        <w:ind w:left="180"/>
        <w:rPr>
          <w:rFonts w:ascii="Garamond" w:eastAsia="NeueHaasGroteskText Pro" w:hAnsi="Garamond" w:cs="Calibri"/>
          <w:lang w:bidi="ar-SA"/>
        </w:rPr>
      </w:pPr>
      <w:r w:rsidRPr="001D2C77">
        <w:rPr>
          <w:rFonts w:ascii="Garamond" w:eastAsia="NeueHaasGroteskText Pro" w:hAnsi="Garamond" w:cs="Calibri"/>
          <w:b/>
          <w:lang w:bidi="ar-SA"/>
        </w:rPr>
        <w:t xml:space="preserve">Foundation Sponsor </w:t>
      </w:r>
      <w:r w:rsidRPr="001D2C77">
        <w:rPr>
          <w:rFonts w:ascii="Garamond" w:eastAsia="NeueHaasGroteskText Pro" w:hAnsi="Garamond" w:cs="Calibri"/>
          <w:lang w:bidi="ar-SA"/>
        </w:rPr>
        <w:t>– 1 table to 2 annual events</w:t>
      </w:r>
    </w:p>
    <w:p w:rsidR="003538BC" w:rsidRPr="001D2C77" w:rsidRDefault="003538BC" w:rsidP="00F42C9B">
      <w:pPr>
        <w:spacing w:after="200" w:line="276" w:lineRule="auto"/>
        <w:ind w:left="180"/>
        <w:rPr>
          <w:rFonts w:ascii="Garamond" w:eastAsia="NeueHaasGroteskText Pro" w:hAnsi="Garamond" w:cs="Calibri"/>
          <w:lang w:bidi="ar-SA"/>
        </w:rPr>
      </w:pPr>
      <w:r w:rsidRPr="001D2C77">
        <w:rPr>
          <w:rFonts w:ascii="Garamond" w:eastAsia="NeueHaasGroteskText Pro" w:hAnsi="Garamond" w:cs="Calibri"/>
          <w:b/>
          <w:lang w:bidi="ar-SA"/>
        </w:rPr>
        <w:t>Material Sponsor</w:t>
      </w:r>
      <w:r w:rsidR="00BC15F0">
        <w:rPr>
          <w:rFonts w:ascii="Garamond" w:eastAsia="NeueHaasGroteskText Pro" w:hAnsi="Garamond" w:cs="Calibri"/>
          <w:lang w:bidi="ar-SA"/>
        </w:rPr>
        <w:t xml:space="preserve"> </w:t>
      </w:r>
      <w:r w:rsidRPr="001D2C77">
        <w:rPr>
          <w:rFonts w:ascii="Garamond" w:eastAsia="NeueHaasGroteskText Pro" w:hAnsi="Garamond" w:cs="Calibri"/>
          <w:lang w:bidi="ar-SA"/>
        </w:rPr>
        <w:t xml:space="preserve">– 1 table to 1 annual event, </w:t>
      </w:r>
      <w:r w:rsidR="00F42C9B">
        <w:rPr>
          <w:rFonts w:ascii="Garamond" w:eastAsia="NeueHaasGroteskText Pro" w:hAnsi="Garamond" w:cs="Calibri"/>
          <w:lang w:bidi="ar-SA"/>
        </w:rPr>
        <w:br/>
      </w:r>
      <w:r w:rsidRPr="001D2C77">
        <w:rPr>
          <w:rFonts w:ascii="Garamond" w:eastAsia="NeueHaasGroteskText Pro" w:hAnsi="Garamond" w:cs="Calibri"/>
          <w:lang w:bidi="ar-SA"/>
        </w:rPr>
        <w:t>or 10 tickets to 1 annual event</w:t>
      </w:r>
    </w:p>
    <w:p w:rsidR="003538BC" w:rsidRPr="001D2C77" w:rsidRDefault="003538BC" w:rsidP="00F42C9B">
      <w:pPr>
        <w:spacing w:after="200" w:line="276" w:lineRule="auto"/>
        <w:ind w:left="180"/>
        <w:rPr>
          <w:rFonts w:ascii="Garamond" w:eastAsia="NeueHaasGroteskText Pro" w:hAnsi="Garamond" w:cs="Calibri"/>
          <w:lang w:bidi="ar-SA"/>
        </w:rPr>
      </w:pPr>
      <w:r w:rsidRPr="001D2C77">
        <w:rPr>
          <w:rFonts w:ascii="Garamond" w:eastAsia="NeueHaasGroteskText Pro" w:hAnsi="Garamond" w:cs="Calibri"/>
          <w:b/>
          <w:lang w:bidi="ar-SA"/>
        </w:rPr>
        <w:t xml:space="preserve">Roof </w:t>
      </w:r>
      <w:proofErr w:type="gramStart"/>
      <w:r w:rsidRPr="001D2C77">
        <w:rPr>
          <w:rFonts w:ascii="Garamond" w:eastAsia="NeueHaasGroteskText Pro" w:hAnsi="Garamond" w:cs="Calibri"/>
          <w:b/>
          <w:lang w:bidi="ar-SA"/>
        </w:rPr>
        <w:t>Sponsor</w:t>
      </w:r>
      <w:r w:rsidR="00BC15F0">
        <w:rPr>
          <w:rFonts w:ascii="Garamond" w:eastAsia="NeueHaasGroteskText Pro" w:hAnsi="Garamond" w:cs="Calibri"/>
          <w:lang w:bidi="ar-SA"/>
        </w:rPr>
        <w:t xml:space="preserve"> </w:t>
      </w:r>
      <w:r w:rsidRPr="001D2C77">
        <w:rPr>
          <w:rFonts w:ascii="Garamond" w:eastAsia="NeueHaasGroteskText Pro" w:hAnsi="Garamond" w:cs="Calibri"/>
          <w:lang w:bidi="ar-SA"/>
        </w:rPr>
        <w:t xml:space="preserve"> –</w:t>
      </w:r>
      <w:proofErr w:type="gramEnd"/>
      <w:r w:rsidRPr="001D2C77">
        <w:rPr>
          <w:rFonts w:ascii="Garamond" w:eastAsia="NeueHaasGroteskText Pro" w:hAnsi="Garamond" w:cs="Calibri"/>
          <w:lang w:bidi="ar-SA"/>
        </w:rPr>
        <w:t xml:space="preserve"> 4 tickets to 2 annual events, </w:t>
      </w:r>
      <w:r w:rsidR="001E13E2" w:rsidRPr="001D2C77">
        <w:rPr>
          <w:rFonts w:ascii="Garamond" w:eastAsia="NeueHaasGroteskText Pro" w:hAnsi="Garamond" w:cs="Calibri"/>
          <w:lang w:bidi="ar-SA"/>
        </w:rPr>
        <w:br/>
      </w:r>
      <w:r w:rsidRPr="001D2C77">
        <w:rPr>
          <w:rFonts w:ascii="Garamond" w:eastAsia="NeueHaasGroteskText Pro" w:hAnsi="Garamond" w:cs="Calibri"/>
          <w:lang w:bidi="ar-SA"/>
        </w:rPr>
        <w:t>or 8 tickets to 1 annual event</w:t>
      </w:r>
    </w:p>
    <w:p w:rsidR="003538BC" w:rsidRPr="001D2C77" w:rsidRDefault="004D691E" w:rsidP="00F42C9B">
      <w:pPr>
        <w:spacing w:after="200" w:line="276" w:lineRule="auto"/>
        <w:ind w:left="180"/>
        <w:rPr>
          <w:rFonts w:ascii="Garamond" w:eastAsia="NeueHaasGroteskText Pro" w:hAnsi="Garamond" w:cs="Calibri"/>
          <w:lang w:bidi="ar-SA"/>
        </w:rPr>
      </w:pPr>
      <w:r>
        <w:rPr>
          <w:rFonts w:ascii="Garamond" w:eastAsia="NeueHaasGroteskText Pro" w:hAnsi="Garamond" w:cs="Calibri"/>
          <w:b/>
          <w:lang w:bidi="ar-SA"/>
        </w:rPr>
        <w:t>Wall</w:t>
      </w:r>
      <w:r w:rsidR="003538BC" w:rsidRPr="001D2C77">
        <w:rPr>
          <w:rFonts w:ascii="Garamond" w:eastAsia="NeueHaasGroteskText Pro" w:hAnsi="Garamond" w:cs="Calibri"/>
          <w:b/>
          <w:lang w:bidi="ar-SA"/>
        </w:rPr>
        <w:t xml:space="preserve"> Sponsor</w:t>
      </w:r>
      <w:r w:rsidR="00BC15F0">
        <w:rPr>
          <w:rFonts w:ascii="Garamond" w:eastAsia="NeueHaasGroteskText Pro" w:hAnsi="Garamond" w:cs="Calibri"/>
          <w:lang w:bidi="ar-SA"/>
        </w:rPr>
        <w:t xml:space="preserve"> </w:t>
      </w:r>
      <w:r w:rsidR="003538BC" w:rsidRPr="001D2C77">
        <w:rPr>
          <w:rFonts w:ascii="Garamond" w:eastAsia="NeueHaasGroteskText Pro" w:hAnsi="Garamond" w:cs="Calibri"/>
          <w:lang w:bidi="ar-SA"/>
        </w:rPr>
        <w:t xml:space="preserve">- </w:t>
      </w:r>
      <w:proofErr w:type="gramStart"/>
      <w:r w:rsidR="003538BC" w:rsidRPr="001D2C77">
        <w:rPr>
          <w:rFonts w:ascii="Garamond" w:eastAsia="NeueHaasGroteskText Pro" w:hAnsi="Garamond" w:cs="Calibri"/>
          <w:lang w:bidi="ar-SA"/>
        </w:rPr>
        <w:t>4</w:t>
      </w:r>
      <w:proofErr w:type="gramEnd"/>
      <w:r w:rsidR="003538BC" w:rsidRPr="001D2C77">
        <w:rPr>
          <w:rFonts w:ascii="Garamond" w:eastAsia="NeueHaasGroteskText Pro" w:hAnsi="Garamond" w:cs="Calibri"/>
          <w:lang w:bidi="ar-SA"/>
        </w:rPr>
        <w:t xml:space="preserve"> tickets to 1 annual event </w:t>
      </w:r>
    </w:p>
    <w:p w:rsidR="003E5202" w:rsidRPr="003538BC" w:rsidRDefault="003E5202" w:rsidP="003538BC">
      <w:pPr>
        <w:spacing w:after="200" w:line="276" w:lineRule="auto"/>
        <w:rPr>
          <w:rFonts w:ascii="Calibri" w:eastAsia="NeueHaasGroteskText Pro" w:hAnsi="Calibri" w:cs="Calibri"/>
          <w:lang w:bidi="ar-SA"/>
        </w:rPr>
      </w:pPr>
    </w:p>
    <w:p w:rsidR="001615E8" w:rsidRDefault="00DC42D4" w:rsidP="001615E8">
      <w:pPr>
        <w:spacing w:after="200" w:line="276" w:lineRule="auto"/>
        <w:jc w:val="center"/>
        <w:rPr>
          <w:rFonts w:ascii="Calibri" w:eastAsia="Calibri" w:hAnsi="Calibri" w:cs="Calibri"/>
          <w:sz w:val="22"/>
          <w:szCs w:val="22"/>
          <w:lang w:bidi="ar-SA"/>
        </w:rPr>
      </w:pPr>
      <w:r>
        <w:rPr>
          <w:rFonts w:ascii="Calibri" w:eastAsia="Calibri" w:hAnsi="Calibri" w:cs="Calibri"/>
          <w:noProof/>
          <w:sz w:val="22"/>
          <w:szCs w:val="22"/>
          <w:lang w:bidi="ar-SA"/>
        </w:rPr>
        <w:drawing>
          <wp:anchor distT="0" distB="0" distL="114300" distR="114300" simplePos="0" relativeHeight="251665408" behindDoc="1" locked="0" layoutInCell="1" allowOverlap="1">
            <wp:simplePos x="0" y="0"/>
            <wp:positionH relativeFrom="margin">
              <wp:posOffset>513715</wp:posOffset>
            </wp:positionH>
            <wp:positionV relativeFrom="paragraph">
              <wp:posOffset>280670</wp:posOffset>
            </wp:positionV>
            <wp:extent cx="2309781" cy="1893019"/>
            <wp:effectExtent l="266700" t="285750" r="281305" b="3168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B photo uniformed workers.png"/>
                    <pic:cNvPicPr/>
                  </pic:nvPicPr>
                  <pic:blipFill>
                    <a:blip r:embed="rId10">
                      <a:extLst>
                        <a:ext uri="{28A0092B-C50C-407E-A947-70E740481C1C}">
                          <a14:useLocalDpi xmlns:a14="http://schemas.microsoft.com/office/drawing/2010/main" val="0"/>
                        </a:ext>
                      </a:extLst>
                    </a:blip>
                    <a:stretch>
                      <a:fillRect/>
                    </a:stretch>
                  </pic:blipFill>
                  <pic:spPr>
                    <a:xfrm rot="441367">
                      <a:off x="0" y="0"/>
                      <a:ext cx="2309781" cy="18930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3538BC" w:rsidRDefault="002F3B81" w:rsidP="001615E8">
      <w:pPr>
        <w:spacing w:after="200" w:line="276" w:lineRule="auto"/>
        <w:jc w:val="center"/>
        <w:rPr>
          <w:rFonts w:ascii="Calibri" w:eastAsia="Calibri" w:hAnsi="Calibri" w:cs="Calibri"/>
          <w:sz w:val="22"/>
          <w:szCs w:val="22"/>
          <w:lang w:bidi="ar-SA"/>
        </w:rPr>
      </w:pPr>
      <w:r>
        <w:rPr>
          <w:rFonts w:ascii="Calibri" w:eastAsia="Calibri" w:hAnsi="Calibri" w:cs="Calibri"/>
          <w:sz w:val="22"/>
          <w:szCs w:val="22"/>
          <w:lang w:bidi="ar-SA"/>
        </w:rPr>
        <w:t xml:space="preserve">      </w:t>
      </w:r>
    </w:p>
    <w:p w:rsidR="006C59E7" w:rsidRDefault="006C59E7" w:rsidP="001615E8">
      <w:pPr>
        <w:spacing w:after="200" w:line="276" w:lineRule="auto"/>
        <w:jc w:val="center"/>
        <w:rPr>
          <w:rFonts w:ascii="Calibri" w:eastAsia="Calibri" w:hAnsi="Calibri" w:cs="Calibri"/>
          <w:sz w:val="22"/>
          <w:szCs w:val="22"/>
          <w:lang w:bidi="ar-SA"/>
        </w:rPr>
      </w:pPr>
    </w:p>
    <w:p w:rsidR="0069136B" w:rsidRPr="003538BC" w:rsidRDefault="0069136B" w:rsidP="003538BC">
      <w:pPr>
        <w:spacing w:after="200" w:line="276" w:lineRule="auto"/>
        <w:rPr>
          <w:rFonts w:ascii="Calibri" w:eastAsia="Calibri" w:hAnsi="Calibri" w:cs="Calibri"/>
          <w:sz w:val="22"/>
          <w:szCs w:val="22"/>
          <w:lang w:bidi="ar-SA"/>
        </w:rPr>
      </w:pPr>
    </w:p>
    <w:p w:rsidR="003538BC" w:rsidRDefault="003538BC" w:rsidP="003538BC">
      <w:pPr>
        <w:spacing w:after="200" w:line="276" w:lineRule="auto"/>
        <w:jc w:val="center"/>
        <w:rPr>
          <w:rFonts w:ascii="Calibri" w:eastAsia="Calibri" w:hAnsi="Calibri" w:cs="Calibri"/>
          <w:noProof/>
          <w:sz w:val="22"/>
          <w:szCs w:val="22"/>
          <w:lang w:bidi="ar-SA"/>
        </w:rPr>
      </w:pPr>
    </w:p>
    <w:p w:rsidR="003E5202" w:rsidRDefault="003E5202" w:rsidP="003538BC">
      <w:pPr>
        <w:spacing w:after="200" w:line="276" w:lineRule="auto"/>
        <w:jc w:val="center"/>
        <w:rPr>
          <w:rFonts w:ascii="Calibri" w:eastAsia="Calibri" w:hAnsi="Calibri" w:cs="Calibri"/>
          <w:sz w:val="22"/>
          <w:szCs w:val="22"/>
          <w:lang w:bidi="ar-SA"/>
        </w:rPr>
      </w:pPr>
    </w:p>
    <w:p w:rsidR="003E5202" w:rsidRDefault="003E5202" w:rsidP="003538BC">
      <w:pPr>
        <w:spacing w:after="200" w:line="276" w:lineRule="auto"/>
        <w:jc w:val="center"/>
        <w:rPr>
          <w:rFonts w:ascii="Calibri" w:eastAsia="Calibri" w:hAnsi="Calibri" w:cs="Calibri"/>
          <w:sz w:val="22"/>
          <w:szCs w:val="22"/>
          <w:lang w:bidi="ar-SA"/>
        </w:rPr>
      </w:pPr>
    </w:p>
    <w:p w:rsidR="003E5202" w:rsidRDefault="003E5202" w:rsidP="003538BC">
      <w:pPr>
        <w:spacing w:after="200" w:line="276" w:lineRule="auto"/>
        <w:jc w:val="center"/>
        <w:rPr>
          <w:rFonts w:ascii="Calibri" w:eastAsia="Calibri" w:hAnsi="Calibri" w:cs="Calibri"/>
          <w:sz w:val="22"/>
          <w:szCs w:val="22"/>
          <w:lang w:bidi="ar-SA"/>
        </w:rPr>
      </w:pPr>
    </w:p>
    <w:p w:rsidR="00492DAF" w:rsidRPr="003F5122" w:rsidRDefault="00492DAF" w:rsidP="00AD47B3">
      <w:pPr>
        <w:rPr>
          <w:rFonts w:asciiTheme="majorHAnsi" w:hAnsiTheme="majorHAnsi" w:cs="Calibri"/>
          <w:szCs w:val="22"/>
        </w:rPr>
      </w:pPr>
    </w:p>
    <w:sectPr w:rsidR="00492DAF" w:rsidRPr="003F5122" w:rsidSect="002D4F4A">
      <w:footerReference w:type="default" r:id="rId11"/>
      <w:headerReference w:type="first" r:id="rId12"/>
      <w:footerReference w:type="first" r:id="rId13"/>
      <w:pgSz w:w="12240" w:h="15840"/>
      <w:pgMar w:top="-1080" w:right="810" w:bottom="270" w:left="810" w:header="81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6D1" w:rsidRDefault="007B36D1" w:rsidP="00197A99">
      <w:r>
        <w:separator/>
      </w:r>
    </w:p>
  </w:endnote>
  <w:endnote w:type="continuationSeparator" w:id="0">
    <w:p w:rsidR="007B36D1" w:rsidRDefault="007B36D1" w:rsidP="0019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ueHaasGroteskText Pr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93" w:rsidRPr="00220A62" w:rsidRDefault="00115693" w:rsidP="00B51E2E">
    <w:pPr>
      <w:pStyle w:val="Footer"/>
      <w:spacing w:line="360" w:lineRule="auto"/>
      <w:jc w:val="center"/>
      <w:rPr>
        <w:rFonts w:asciiTheme="minorHAnsi" w:hAnsiTheme="minorHAnsi" w:cstheme="minorHAnsi"/>
        <w:b/>
        <w:color w:val="0070C0"/>
        <w:sz w:val="18"/>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E2" w:rsidRDefault="001E13E2" w:rsidP="00D97E77">
    <w:pPr>
      <w:pStyle w:val="Footer"/>
      <w:spacing w:line="360" w:lineRule="auto"/>
      <w:jc w:val="center"/>
      <w:rPr>
        <w:rFonts w:asciiTheme="minorHAnsi" w:hAnsiTheme="minorHAnsi" w:cstheme="minorHAnsi"/>
        <w:b/>
        <w:color w:val="1F497D" w:themeColor="text2"/>
        <w:sz w:val="18"/>
        <w:szCs w:val="16"/>
      </w:rPr>
    </w:pPr>
  </w:p>
  <w:p w:rsidR="001E13E2" w:rsidRDefault="001E13E2" w:rsidP="00D97E77">
    <w:pPr>
      <w:pStyle w:val="Footer"/>
      <w:spacing w:line="360" w:lineRule="auto"/>
      <w:jc w:val="center"/>
      <w:rPr>
        <w:rFonts w:asciiTheme="minorHAnsi" w:hAnsiTheme="minorHAnsi" w:cstheme="minorHAnsi"/>
        <w:b/>
        <w:color w:val="1F497D" w:themeColor="text2"/>
        <w:sz w:val="18"/>
        <w:szCs w:val="16"/>
      </w:rPr>
    </w:pPr>
  </w:p>
  <w:p w:rsidR="0067577B" w:rsidRDefault="00675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6D1" w:rsidRDefault="007B36D1" w:rsidP="00197A99">
      <w:r>
        <w:separator/>
      </w:r>
    </w:p>
  </w:footnote>
  <w:footnote w:type="continuationSeparator" w:id="0">
    <w:p w:rsidR="007B36D1" w:rsidRDefault="007B36D1" w:rsidP="0019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98" w:rsidRPr="001D2C77" w:rsidRDefault="002E1698" w:rsidP="00D05CBD">
    <w:pPr>
      <w:pStyle w:val="Header"/>
      <w:tabs>
        <w:tab w:val="clear" w:pos="4680"/>
        <w:tab w:val="clear" w:pos="9360"/>
        <w:tab w:val="left" w:pos="8895"/>
      </w:tabs>
      <w:ind w:left="180"/>
      <w:rPr>
        <w:rFonts w:ascii="Arial" w:hAnsi="Arial" w:cs="Arial"/>
        <w:b/>
        <w:color w:val="0070C0"/>
        <w:sz w:val="36"/>
      </w:rPr>
    </w:pPr>
    <w:r w:rsidRPr="001D2C77">
      <w:rPr>
        <w:rFonts w:ascii="Arial" w:hAnsi="Arial" w:cs="Arial"/>
        <w:noProof/>
        <w:color w:val="1F497D" w:themeColor="text2"/>
        <w:sz w:val="28"/>
        <w:szCs w:val="22"/>
        <w:lang w:bidi="ar-SA"/>
      </w:rPr>
      <w:drawing>
        <wp:anchor distT="0" distB="0" distL="114300" distR="114300" simplePos="0" relativeHeight="251660288" behindDoc="1" locked="0" layoutInCell="1" allowOverlap="1">
          <wp:simplePos x="0" y="0"/>
          <wp:positionH relativeFrom="margin">
            <wp:posOffset>4437576</wp:posOffset>
          </wp:positionH>
          <wp:positionV relativeFrom="paragraph">
            <wp:posOffset>-171450</wp:posOffset>
          </wp:positionV>
          <wp:extent cx="1872537" cy="92706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bitat logo sh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537" cy="927067"/>
                  </a:xfrm>
                  <a:prstGeom prst="rect">
                    <a:avLst/>
                  </a:prstGeom>
                </pic:spPr>
              </pic:pic>
            </a:graphicData>
          </a:graphic>
          <wp14:sizeRelH relativeFrom="page">
            <wp14:pctWidth>0</wp14:pctWidth>
          </wp14:sizeRelH>
          <wp14:sizeRelV relativeFrom="page">
            <wp14:pctHeight>0</wp14:pctHeight>
          </wp14:sizeRelV>
        </wp:anchor>
      </w:drawing>
    </w:r>
    <w:r w:rsidRPr="001D2C77">
      <w:rPr>
        <w:rFonts w:ascii="Arial" w:hAnsi="Arial" w:cs="Arial"/>
        <w:b/>
        <w:color w:val="0070C0"/>
        <w:sz w:val="44"/>
      </w:rPr>
      <w:t>Home Sponsorship Program</w:t>
    </w:r>
    <w:r w:rsidR="00D05CBD">
      <w:rPr>
        <w:rFonts w:ascii="Arial" w:hAnsi="Arial" w:cs="Arial"/>
        <w:b/>
        <w:color w:val="0070C0"/>
        <w:sz w:val="44"/>
      </w:rPr>
      <w:tab/>
    </w:r>
  </w:p>
  <w:p w:rsidR="00D97E77" w:rsidRPr="00D97E77" w:rsidRDefault="00D97E77">
    <w:pPr>
      <w:pStyle w:val="Header"/>
      <w:rPr>
        <w:color w:val="1F497D"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449"/>
    <w:multiLevelType w:val="hybridMultilevel"/>
    <w:tmpl w:val="9314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071AF"/>
    <w:multiLevelType w:val="multilevel"/>
    <w:tmpl w:val="520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D6950"/>
    <w:multiLevelType w:val="multilevel"/>
    <w:tmpl w:val="59C41D1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B4BF0"/>
    <w:multiLevelType w:val="multilevel"/>
    <w:tmpl w:val="D206D74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520489"/>
    <w:multiLevelType w:val="multilevel"/>
    <w:tmpl w:val="3DC06C1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17"/>
    <w:rsid w:val="00003338"/>
    <w:rsid w:val="00014D2D"/>
    <w:rsid w:val="00017064"/>
    <w:rsid w:val="00025441"/>
    <w:rsid w:val="00040A8F"/>
    <w:rsid w:val="00044E01"/>
    <w:rsid w:val="00055ECD"/>
    <w:rsid w:val="00055F70"/>
    <w:rsid w:val="00067785"/>
    <w:rsid w:val="00067C5B"/>
    <w:rsid w:val="00070ADE"/>
    <w:rsid w:val="000720BE"/>
    <w:rsid w:val="00080F13"/>
    <w:rsid w:val="00082764"/>
    <w:rsid w:val="000B080C"/>
    <w:rsid w:val="000B2127"/>
    <w:rsid w:val="00113BA1"/>
    <w:rsid w:val="00115693"/>
    <w:rsid w:val="00117533"/>
    <w:rsid w:val="00121A7E"/>
    <w:rsid w:val="0012695F"/>
    <w:rsid w:val="00136EF6"/>
    <w:rsid w:val="00152A29"/>
    <w:rsid w:val="0015772F"/>
    <w:rsid w:val="001615E8"/>
    <w:rsid w:val="001877CB"/>
    <w:rsid w:val="001942C4"/>
    <w:rsid w:val="00197A99"/>
    <w:rsid w:val="001A4FC0"/>
    <w:rsid w:val="001A712C"/>
    <w:rsid w:val="001D1744"/>
    <w:rsid w:val="001D2C77"/>
    <w:rsid w:val="001D2E94"/>
    <w:rsid w:val="001E13E2"/>
    <w:rsid w:val="001E57ED"/>
    <w:rsid w:val="001F2DF4"/>
    <w:rsid w:val="002079EB"/>
    <w:rsid w:val="0021670E"/>
    <w:rsid w:val="00220A62"/>
    <w:rsid w:val="00245095"/>
    <w:rsid w:val="00245996"/>
    <w:rsid w:val="00246AB1"/>
    <w:rsid w:val="00250994"/>
    <w:rsid w:val="002537B6"/>
    <w:rsid w:val="002741C2"/>
    <w:rsid w:val="00274FE2"/>
    <w:rsid w:val="00275B7F"/>
    <w:rsid w:val="00282C16"/>
    <w:rsid w:val="002A18DE"/>
    <w:rsid w:val="002A6D35"/>
    <w:rsid w:val="002C7396"/>
    <w:rsid w:val="002D3A20"/>
    <w:rsid w:val="002D4F4A"/>
    <w:rsid w:val="002E1698"/>
    <w:rsid w:val="002F3B81"/>
    <w:rsid w:val="00302964"/>
    <w:rsid w:val="00303E4E"/>
    <w:rsid w:val="00313F79"/>
    <w:rsid w:val="003453C9"/>
    <w:rsid w:val="003538BC"/>
    <w:rsid w:val="00354833"/>
    <w:rsid w:val="00355C3E"/>
    <w:rsid w:val="003620F5"/>
    <w:rsid w:val="00367CCA"/>
    <w:rsid w:val="00370902"/>
    <w:rsid w:val="00373AEC"/>
    <w:rsid w:val="00382C69"/>
    <w:rsid w:val="00385CCB"/>
    <w:rsid w:val="00387B70"/>
    <w:rsid w:val="00394351"/>
    <w:rsid w:val="003A000B"/>
    <w:rsid w:val="003A346F"/>
    <w:rsid w:val="003A6573"/>
    <w:rsid w:val="003A75E6"/>
    <w:rsid w:val="003C044F"/>
    <w:rsid w:val="003C7A3F"/>
    <w:rsid w:val="003E5202"/>
    <w:rsid w:val="003F5122"/>
    <w:rsid w:val="003F5720"/>
    <w:rsid w:val="00400AD4"/>
    <w:rsid w:val="004018FE"/>
    <w:rsid w:val="00406EB5"/>
    <w:rsid w:val="00432317"/>
    <w:rsid w:val="004341E8"/>
    <w:rsid w:val="0043601D"/>
    <w:rsid w:val="00436041"/>
    <w:rsid w:val="00480EAC"/>
    <w:rsid w:val="004920A4"/>
    <w:rsid w:val="00492DAF"/>
    <w:rsid w:val="00493ED9"/>
    <w:rsid w:val="004A0FD5"/>
    <w:rsid w:val="004A2596"/>
    <w:rsid w:val="004A4738"/>
    <w:rsid w:val="004B42EB"/>
    <w:rsid w:val="004D64F3"/>
    <w:rsid w:val="004D691E"/>
    <w:rsid w:val="004E52F4"/>
    <w:rsid w:val="004F37B2"/>
    <w:rsid w:val="004F47A5"/>
    <w:rsid w:val="005041DE"/>
    <w:rsid w:val="00526457"/>
    <w:rsid w:val="00530D3B"/>
    <w:rsid w:val="00545EBC"/>
    <w:rsid w:val="00554CFF"/>
    <w:rsid w:val="00567841"/>
    <w:rsid w:val="00574BF9"/>
    <w:rsid w:val="005772DD"/>
    <w:rsid w:val="00577DC9"/>
    <w:rsid w:val="005827C4"/>
    <w:rsid w:val="00582F5E"/>
    <w:rsid w:val="0058561C"/>
    <w:rsid w:val="005A194F"/>
    <w:rsid w:val="005A345E"/>
    <w:rsid w:val="005B0FED"/>
    <w:rsid w:val="005C73D5"/>
    <w:rsid w:val="005D2738"/>
    <w:rsid w:val="005E41FC"/>
    <w:rsid w:val="005E4E06"/>
    <w:rsid w:val="005E546C"/>
    <w:rsid w:val="005E680C"/>
    <w:rsid w:val="005F18C6"/>
    <w:rsid w:val="005F31BC"/>
    <w:rsid w:val="005F3DBE"/>
    <w:rsid w:val="00610D8E"/>
    <w:rsid w:val="006255F0"/>
    <w:rsid w:val="00627270"/>
    <w:rsid w:val="0063491E"/>
    <w:rsid w:val="0065090B"/>
    <w:rsid w:val="00666684"/>
    <w:rsid w:val="00666750"/>
    <w:rsid w:val="0067577B"/>
    <w:rsid w:val="0067722D"/>
    <w:rsid w:val="0069136B"/>
    <w:rsid w:val="006A1A9D"/>
    <w:rsid w:val="006C59E7"/>
    <w:rsid w:val="006D1AEB"/>
    <w:rsid w:val="006D5712"/>
    <w:rsid w:val="006D608A"/>
    <w:rsid w:val="00702CF1"/>
    <w:rsid w:val="007058B2"/>
    <w:rsid w:val="00710E74"/>
    <w:rsid w:val="00723F51"/>
    <w:rsid w:val="007245AE"/>
    <w:rsid w:val="00724C19"/>
    <w:rsid w:val="00732871"/>
    <w:rsid w:val="00745C37"/>
    <w:rsid w:val="00751E5F"/>
    <w:rsid w:val="007616AA"/>
    <w:rsid w:val="00767F50"/>
    <w:rsid w:val="00781EE7"/>
    <w:rsid w:val="00782B65"/>
    <w:rsid w:val="00783298"/>
    <w:rsid w:val="00784373"/>
    <w:rsid w:val="00795FBD"/>
    <w:rsid w:val="007A50C8"/>
    <w:rsid w:val="007A5B2C"/>
    <w:rsid w:val="007B0F30"/>
    <w:rsid w:val="007B36D1"/>
    <w:rsid w:val="007B73E3"/>
    <w:rsid w:val="007B7F78"/>
    <w:rsid w:val="007C01AB"/>
    <w:rsid w:val="007C44E6"/>
    <w:rsid w:val="007E16BD"/>
    <w:rsid w:val="00812FF9"/>
    <w:rsid w:val="0083749D"/>
    <w:rsid w:val="00844479"/>
    <w:rsid w:val="00857C86"/>
    <w:rsid w:val="008644D9"/>
    <w:rsid w:val="00883BEE"/>
    <w:rsid w:val="008A1666"/>
    <w:rsid w:val="008B60A2"/>
    <w:rsid w:val="008D2B1A"/>
    <w:rsid w:val="008D378C"/>
    <w:rsid w:val="008D4FEA"/>
    <w:rsid w:val="008D542F"/>
    <w:rsid w:val="008D6003"/>
    <w:rsid w:val="008D6C74"/>
    <w:rsid w:val="008E5E01"/>
    <w:rsid w:val="009078CF"/>
    <w:rsid w:val="00937461"/>
    <w:rsid w:val="009428E1"/>
    <w:rsid w:val="00947A69"/>
    <w:rsid w:val="00952157"/>
    <w:rsid w:val="00952A75"/>
    <w:rsid w:val="00957ED3"/>
    <w:rsid w:val="00971161"/>
    <w:rsid w:val="009814E6"/>
    <w:rsid w:val="0098451D"/>
    <w:rsid w:val="0099132C"/>
    <w:rsid w:val="00996188"/>
    <w:rsid w:val="009B7996"/>
    <w:rsid w:val="009C013B"/>
    <w:rsid w:val="009C308E"/>
    <w:rsid w:val="009C3ABD"/>
    <w:rsid w:val="009D3972"/>
    <w:rsid w:val="009F0B4A"/>
    <w:rsid w:val="00A102F4"/>
    <w:rsid w:val="00A11897"/>
    <w:rsid w:val="00A12C8A"/>
    <w:rsid w:val="00A15F3E"/>
    <w:rsid w:val="00A21806"/>
    <w:rsid w:val="00A340FF"/>
    <w:rsid w:val="00A35AFB"/>
    <w:rsid w:val="00A37490"/>
    <w:rsid w:val="00A6553A"/>
    <w:rsid w:val="00AA1DBD"/>
    <w:rsid w:val="00AA3045"/>
    <w:rsid w:val="00AC246C"/>
    <w:rsid w:val="00AC485E"/>
    <w:rsid w:val="00AD47B3"/>
    <w:rsid w:val="00AE3862"/>
    <w:rsid w:val="00B0722A"/>
    <w:rsid w:val="00B4218C"/>
    <w:rsid w:val="00B51E2E"/>
    <w:rsid w:val="00B56ED5"/>
    <w:rsid w:val="00B65AD7"/>
    <w:rsid w:val="00B7621C"/>
    <w:rsid w:val="00B91D6C"/>
    <w:rsid w:val="00B92569"/>
    <w:rsid w:val="00B95FF2"/>
    <w:rsid w:val="00BC15F0"/>
    <w:rsid w:val="00BD3ED8"/>
    <w:rsid w:val="00BE0336"/>
    <w:rsid w:val="00C1596C"/>
    <w:rsid w:val="00C3352E"/>
    <w:rsid w:val="00C337A3"/>
    <w:rsid w:val="00C40008"/>
    <w:rsid w:val="00C47B26"/>
    <w:rsid w:val="00C64CEC"/>
    <w:rsid w:val="00C673CA"/>
    <w:rsid w:val="00C7007E"/>
    <w:rsid w:val="00C7442F"/>
    <w:rsid w:val="00C766D0"/>
    <w:rsid w:val="00C81D15"/>
    <w:rsid w:val="00C84493"/>
    <w:rsid w:val="00C86AB7"/>
    <w:rsid w:val="00C925E8"/>
    <w:rsid w:val="00CD05A9"/>
    <w:rsid w:val="00CD172B"/>
    <w:rsid w:val="00CF3DB2"/>
    <w:rsid w:val="00D05CBD"/>
    <w:rsid w:val="00D21520"/>
    <w:rsid w:val="00D25787"/>
    <w:rsid w:val="00D31EA8"/>
    <w:rsid w:val="00D34605"/>
    <w:rsid w:val="00D441DB"/>
    <w:rsid w:val="00D4532A"/>
    <w:rsid w:val="00D52A44"/>
    <w:rsid w:val="00D75F0C"/>
    <w:rsid w:val="00D76C5A"/>
    <w:rsid w:val="00D85219"/>
    <w:rsid w:val="00D97E77"/>
    <w:rsid w:val="00DA3371"/>
    <w:rsid w:val="00DC42D4"/>
    <w:rsid w:val="00DD1C28"/>
    <w:rsid w:val="00E206A8"/>
    <w:rsid w:val="00E5299A"/>
    <w:rsid w:val="00E52C1B"/>
    <w:rsid w:val="00E668A3"/>
    <w:rsid w:val="00E672AD"/>
    <w:rsid w:val="00E72E9E"/>
    <w:rsid w:val="00E72F21"/>
    <w:rsid w:val="00E7691A"/>
    <w:rsid w:val="00E8049C"/>
    <w:rsid w:val="00E920B8"/>
    <w:rsid w:val="00E93381"/>
    <w:rsid w:val="00E9525F"/>
    <w:rsid w:val="00EB084A"/>
    <w:rsid w:val="00EC4136"/>
    <w:rsid w:val="00ED3A92"/>
    <w:rsid w:val="00ED6417"/>
    <w:rsid w:val="00EF6F34"/>
    <w:rsid w:val="00F0733D"/>
    <w:rsid w:val="00F07BFE"/>
    <w:rsid w:val="00F1314C"/>
    <w:rsid w:val="00F31569"/>
    <w:rsid w:val="00F33B65"/>
    <w:rsid w:val="00F41D59"/>
    <w:rsid w:val="00F42C9B"/>
    <w:rsid w:val="00F43D9A"/>
    <w:rsid w:val="00F448F8"/>
    <w:rsid w:val="00F52BE4"/>
    <w:rsid w:val="00F54AD4"/>
    <w:rsid w:val="00F56F86"/>
    <w:rsid w:val="00F63E99"/>
    <w:rsid w:val="00F700A2"/>
    <w:rsid w:val="00F8164B"/>
    <w:rsid w:val="00F85B5E"/>
    <w:rsid w:val="00F862AF"/>
    <w:rsid w:val="00F87175"/>
    <w:rsid w:val="00F87B4E"/>
    <w:rsid w:val="00F96711"/>
    <w:rsid w:val="00F96801"/>
    <w:rsid w:val="00FA099E"/>
    <w:rsid w:val="00FB3E1F"/>
    <w:rsid w:val="00FC1822"/>
    <w:rsid w:val="00FC38EF"/>
    <w:rsid w:val="00FC3C8F"/>
    <w:rsid w:val="00FE7A2D"/>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FB01D-EB2B-47B0-BC77-C93BDC0A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D9"/>
  </w:style>
  <w:style w:type="paragraph" w:styleId="Heading1">
    <w:name w:val="heading 1"/>
    <w:basedOn w:val="Normal"/>
    <w:next w:val="Normal"/>
    <w:link w:val="Heading1Char"/>
    <w:uiPriority w:val="9"/>
    <w:qFormat/>
    <w:rsid w:val="00864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4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4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44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44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4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4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4D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44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4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4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44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44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44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644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644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644D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644D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644D9"/>
    <w:rPr>
      <w:b/>
      <w:bCs/>
      <w:color w:val="4F81BD" w:themeColor="accent1"/>
      <w:sz w:val="18"/>
      <w:szCs w:val="18"/>
    </w:rPr>
  </w:style>
  <w:style w:type="paragraph" w:styleId="Title">
    <w:name w:val="Title"/>
    <w:basedOn w:val="Normal"/>
    <w:next w:val="Normal"/>
    <w:link w:val="TitleChar"/>
    <w:uiPriority w:val="10"/>
    <w:qFormat/>
    <w:rsid w:val="008644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4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44D9"/>
    <w:pPr>
      <w:numPr>
        <w:ilvl w:val="1"/>
      </w:numPr>
      <w:ind w:left="720" w:hanging="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44D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644D9"/>
    <w:rPr>
      <w:b/>
      <w:bCs/>
    </w:rPr>
  </w:style>
  <w:style w:type="character" w:styleId="Emphasis">
    <w:name w:val="Emphasis"/>
    <w:basedOn w:val="DefaultParagraphFont"/>
    <w:uiPriority w:val="20"/>
    <w:qFormat/>
    <w:rsid w:val="008644D9"/>
    <w:rPr>
      <w:i/>
      <w:iCs/>
    </w:rPr>
  </w:style>
  <w:style w:type="paragraph" w:styleId="NoSpacing">
    <w:name w:val="No Spacing"/>
    <w:uiPriority w:val="1"/>
    <w:qFormat/>
    <w:rsid w:val="008644D9"/>
  </w:style>
  <w:style w:type="paragraph" w:styleId="ListParagraph">
    <w:name w:val="List Paragraph"/>
    <w:basedOn w:val="Normal"/>
    <w:uiPriority w:val="34"/>
    <w:qFormat/>
    <w:rsid w:val="008644D9"/>
    <w:pPr>
      <w:contextualSpacing/>
    </w:pPr>
  </w:style>
  <w:style w:type="paragraph" w:styleId="Quote">
    <w:name w:val="Quote"/>
    <w:basedOn w:val="Normal"/>
    <w:next w:val="Normal"/>
    <w:link w:val="QuoteChar"/>
    <w:uiPriority w:val="29"/>
    <w:qFormat/>
    <w:rsid w:val="008644D9"/>
    <w:rPr>
      <w:i/>
      <w:iCs/>
      <w:color w:val="000000" w:themeColor="text1"/>
    </w:rPr>
  </w:style>
  <w:style w:type="character" w:customStyle="1" w:styleId="QuoteChar">
    <w:name w:val="Quote Char"/>
    <w:basedOn w:val="DefaultParagraphFont"/>
    <w:link w:val="Quote"/>
    <w:uiPriority w:val="29"/>
    <w:rsid w:val="008644D9"/>
    <w:rPr>
      <w:i/>
      <w:iCs/>
      <w:color w:val="000000" w:themeColor="text1"/>
    </w:rPr>
  </w:style>
  <w:style w:type="paragraph" w:styleId="IntenseQuote">
    <w:name w:val="Intense Quote"/>
    <w:basedOn w:val="Normal"/>
    <w:next w:val="Normal"/>
    <w:link w:val="IntenseQuoteChar"/>
    <w:uiPriority w:val="30"/>
    <w:qFormat/>
    <w:rsid w:val="008644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44D9"/>
    <w:rPr>
      <w:b/>
      <w:bCs/>
      <w:i/>
      <w:iCs/>
      <w:color w:val="4F81BD" w:themeColor="accent1"/>
    </w:rPr>
  </w:style>
  <w:style w:type="character" w:styleId="SubtleEmphasis">
    <w:name w:val="Subtle Emphasis"/>
    <w:basedOn w:val="DefaultParagraphFont"/>
    <w:uiPriority w:val="19"/>
    <w:qFormat/>
    <w:rsid w:val="008644D9"/>
    <w:rPr>
      <w:i/>
      <w:iCs/>
      <w:color w:val="808080" w:themeColor="text1" w:themeTint="7F"/>
    </w:rPr>
  </w:style>
  <w:style w:type="character" w:styleId="IntenseEmphasis">
    <w:name w:val="Intense Emphasis"/>
    <w:basedOn w:val="DefaultParagraphFont"/>
    <w:uiPriority w:val="21"/>
    <w:qFormat/>
    <w:rsid w:val="008644D9"/>
    <w:rPr>
      <w:b/>
      <w:bCs/>
      <w:i/>
      <w:iCs/>
      <w:color w:val="4F81BD" w:themeColor="accent1"/>
    </w:rPr>
  </w:style>
  <w:style w:type="character" w:styleId="SubtleReference">
    <w:name w:val="Subtle Reference"/>
    <w:basedOn w:val="DefaultParagraphFont"/>
    <w:uiPriority w:val="31"/>
    <w:qFormat/>
    <w:rsid w:val="008644D9"/>
    <w:rPr>
      <w:smallCaps/>
      <w:color w:val="C0504D" w:themeColor="accent2"/>
      <w:u w:val="single"/>
    </w:rPr>
  </w:style>
  <w:style w:type="character" w:styleId="IntenseReference">
    <w:name w:val="Intense Reference"/>
    <w:basedOn w:val="DefaultParagraphFont"/>
    <w:uiPriority w:val="32"/>
    <w:qFormat/>
    <w:rsid w:val="008644D9"/>
    <w:rPr>
      <w:b/>
      <w:bCs/>
      <w:smallCaps/>
      <w:color w:val="C0504D" w:themeColor="accent2"/>
      <w:spacing w:val="5"/>
      <w:u w:val="single"/>
    </w:rPr>
  </w:style>
  <w:style w:type="character" w:styleId="BookTitle">
    <w:name w:val="Book Title"/>
    <w:basedOn w:val="DefaultParagraphFont"/>
    <w:uiPriority w:val="33"/>
    <w:qFormat/>
    <w:rsid w:val="008644D9"/>
    <w:rPr>
      <w:b/>
      <w:bCs/>
      <w:smallCaps/>
      <w:spacing w:val="5"/>
    </w:rPr>
  </w:style>
  <w:style w:type="paragraph" w:styleId="TOCHeading">
    <w:name w:val="TOC Heading"/>
    <w:basedOn w:val="Heading1"/>
    <w:next w:val="Normal"/>
    <w:uiPriority w:val="39"/>
    <w:semiHidden/>
    <w:unhideWhenUsed/>
    <w:qFormat/>
    <w:rsid w:val="008644D9"/>
    <w:pPr>
      <w:outlineLvl w:val="9"/>
    </w:pPr>
  </w:style>
  <w:style w:type="paragraph" w:styleId="BalloonText">
    <w:name w:val="Balloon Text"/>
    <w:basedOn w:val="Normal"/>
    <w:link w:val="BalloonTextChar"/>
    <w:uiPriority w:val="99"/>
    <w:semiHidden/>
    <w:unhideWhenUsed/>
    <w:rsid w:val="00245095"/>
    <w:rPr>
      <w:rFonts w:ascii="Tahoma" w:hAnsi="Tahoma" w:cs="Tahoma"/>
      <w:sz w:val="16"/>
      <w:szCs w:val="16"/>
    </w:rPr>
  </w:style>
  <w:style w:type="character" w:customStyle="1" w:styleId="BalloonTextChar">
    <w:name w:val="Balloon Text Char"/>
    <w:basedOn w:val="DefaultParagraphFont"/>
    <w:link w:val="BalloonText"/>
    <w:uiPriority w:val="99"/>
    <w:semiHidden/>
    <w:rsid w:val="00245095"/>
    <w:rPr>
      <w:rFonts w:ascii="Tahoma" w:hAnsi="Tahoma" w:cs="Tahoma"/>
      <w:sz w:val="16"/>
      <w:szCs w:val="16"/>
    </w:rPr>
  </w:style>
  <w:style w:type="paragraph" w:styleId="Header">
    <w:name w:val="header"/>
    <w:basedOn w:val="Normal"/>
    <w:link w:val="HeaderChar"/>
    <w:uiPriority w:val="99"/>
    <w:unhideWhenUsed/>
    <w:rsid w:val="00197A99"/>
    <w:pPr>
      <w:tabs>
        <w:tab w:val="center" w:pos="4680"/>
        <w:tab w:val="right" w:pos="9360"/>
      </w:tabs>
    </w:pPr>
  </w:style>
  <w:style w:type="character" w:customStyle="1" w:styleId="HeaderChar">
    <w:name w:val="Header Char"/>
    <w:basedOn w:val="DefaultParagraphFont"/>
    <w:link w:val="Header"/>
    <w:uiPriority w:val="99"/>
    <w:rsid w:val="00197A99"/>
  </w:style>
  <w:style w:type="paragraph" w:styleId="Footer">
    <w:name w:val="footer"/>
    <w:basedOn w:val="Normal"/>
    <w:link w:val="FooterChar"/>
    <w:uiPriority w:val="99"/>
    <w:unhideWhenUsed/>
    <w:rsid w:val="00197A99"/>
    <w:pPr>
      <w:tabs>
        <w:tab w:val="center" w:pos="4680"/>
        <w:tab w:val="right" w:pos="9360"/>
      </w:tabs>
    </w:pPr>
  </w:style>
  <w:style w:type="character" w:customStyle="1" w:styleId="FooterChar">
    <w:name w:val="Footer Char"/>
    <w:basedOn w:val="DefaultParagraphFont"/>
    <w:link w:val="Footer"/>
    <w:uiPriority w:val="99"/>
    <w:rsid w:val="00197A99"/>
  </w:style>
  <w:style w:type="character" w:styleId="Hyperlink">
    <w:name w:val="Hyperlink"/>
    <w:basedOn w:val="DefaultParagraphFont"/>
    <w:uiPriority w:val="99"/>
    <w:unhideWhenUsed/>
    <w:rsid w:val="00F31569"/>
    <w:rPr>
      <w:color w:val="0000FF" w:themeColor="hyperlink"/>
      <w:u w:val="single"/>
    </w:rPr>
  </w:style>
  <w:style w:type="paragraph" w:styleId="BodyText2">
    <w:name w:val="Body Text 2"/>
    <w:link w:val="BodyText2Char"/>
    <w:uiPriority w:val="99"/>
    <w:unhideWhenUsed/>
    <w:rsid w:val="003F5122"/>
    <w:pPr>
      <w:spacing w:after="120" w:line="285" w:lineRule="auto"/>
    </w:pPr>
    <w:rPr>
      <w:rFonts w:ascii="Georgia" w:eastAsia="Times New Roman" w:hAnsi="Georgia" w:cs="Times New Roman"/>
      <w:color w:val="DA1F28"/>
      <w:kern w:val="28"/>
      <w:sz w:val="17"/>
      <w:szCs w:val="17"/>
      <w:lang w:bidi="ar-SA"/>
      <w14:ligatures w14:val="standard"/>
      <w14:cntxtAlts/>
    </w:rPr>
  </w:style>
  <w:style w:type="character" w:customStyle="1" w:styleId="BodyText2Char">
    <w:name w:val="Body Text 2 Char"/>
    <w:basedOn w:val="DefaultParagraphFont"/>
    <w:link w:val="BodyText2"/>
    <w:uiPriority w:val="99"/>
    <w:rsid w:val="003F5122"/>
    <w:rPr>
      <w:rFonts w:ascii="Georgia" w:eastAsia="Times New Roman" w:hAnsi="Georgia" w:cs="Times New Roman"/>
      <w:color w:val="000000"/>
      <w:kern w:val="28"/>
      <w:sz w:val="17"/>
      <w:szCs w:val="17"/>
      <w:lang w:bidi="ar-SA"/>
      <w14:ligatures w14:val="standard"/>
      <w14:cntxtAlts/>
    </w:rPr>
  </w:style>
  <w:style w:type="paragraph" w:styleId="BodyText3">
    <w:name w:val="Body Text 3"/>
    <w:basedOn w:val="Normal"/>
    <w:link w:val="BodyText3Char"/>
    <w:uiPriority w:val="99"/>
    <w:semiHidden/>
    <w:unhideWhenUsed/>
    <w:rsid w:val="00387B70"/>
    <w:pPr>
      <w:spacing w:after="120"/>
    </w:pPr>
    <w:rPr>
      <w:sz w:val="16"/>
      <w:szCs w:val="16"/>
    </w:rPr>
  </w:style>
  <w:style w:type="character" w:customStyle="1" w:styleId="BodyText3Char">
    <w:name w:val="Body Text 3 Char"/>
    <w:basedOn w:val="DefaultParagraphFont"/>
    <w:link w:val="BodyText3"/>
    <w:uiPriority w:val="99"/>
    <w:semiHidden/>
    <w:rsid w:val="00387B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5019">
      <w:bodyDiv w:val="1"/>
      <w:marLeft w:val="0"/>
      <w:marRight w:val="0"/>
      <w:marTop w:val="0"/>
      <w:marBottom w:val="0"/>
      <w:divBdr>
        <w:top w:val="none" w:sz="0" w:space="0" w:color="auto"/>
        <w:left w:val="none" w:sz="0" w:space="0" w:color="auto"/>
        <w:bottom w:val="none" w:sz="0" w:space="0" w:color="auto"/>
        <w:right w:val="none" w:sz="0" w:space="0" w:color="auto"/>
      </w:divBdr>
    </w:div>
    <w:div w:id="4908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DA6CE-4C54-49E0-A6DB-017C1633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Fears</dc:creator>
  <cp:lastModifiedBy>christine christopherson</cp:lastModifiedBy>
  <cp:revision>2</cp:revision>
  <cp:lastPrinted>2019-02-11T16:48:00Z</cp:lastPrinted>
  <dcterms:created xsi:type="dcterms:W3CDTF">2019-02-22T21:43:00Z</dcterms:created>
  <dcterms:modified xsi:type="dcterms:W3CDTF">2019-02-22T21:43:00Z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1760930108</vt:i4>
  </property>
  <property fmtid="{D5CDD505-2E9C-101B-9397-08002B2CF9AE}" pid="3" name="_NewReviewCycle">
    <vt:lpwstr/>
  </property>
  <property fmtid="{D5CDD505-2E9C-101B-9397-08002B2CF9AE}" pid="4" name="_EmailSubject">
    <vt:lpwstr>Letterhead template</vt:lpwstr>
  </property>
  <property fmtid="{D5CDD505-2E9C-101B-9397-08002B2CF9AE}" pid="5" name="_AuthorEmail">
    <vt:lpwstr>mfears@habitatsnohomish.org</vt:lpwstr>
  </property>
  <property fmtid="{D5CDD505-2E9C-101B-9397-08002B2CF9AE}" pid="6" name="_AuthorEmailDisplayName">
    <vt:lpwstr>Mary Fears</vt:lpwstr>
  </property>
  <property fmtid="{D5CDD505-2E9C-101B-9397-08002B2CF9AE}" pid="7" name="_ReviewingToolsShownOnce">
    <vt:lpwstr/>
  </property>
</Properties>
</file>